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pPr>
      <w:r>
        <w:rPr/>
        <w:t>Fiche de révision : Translations</w:t>
      </w:r>
    </w:p>
    <w:p>
      <w:pPr>
        <w:pStyle w:val="TextBody"/>
        <w:bidi w:val="0"/>
        <w:spacing w:lineRule="auto" w:line="276" w:before="0" w:after="140"/>
        <w:jc w:val="left"/>
        <w:rPr/>
      </w:pPr>
      <w:r>
        <w:rPr>
          <w:rStyle w:val="StrongEmphasis"/>
        </w:rPr>
        <w:t>Définition concise</w:t>
      </w:r>
      <w:r>
        <w:rPr/>
        <w:t xml:space="preserve"> Une translation est une transformation du plan qui fait glisser une figure parallèlement à une droite, sans la déformer, la tourner ou la retourner. Elle est définie par une direction, un sens et une longueur.</w:t>
      </w:r>
    </w:p>
    <w:p>
      <w:pPr>
        <w:pStyle w:val="TextBody"/>
        <w:bidi w:val="0"/>
        <w:spacing w:lineRule="auto" w:line="276" w:before="0" w:after="140"/>
        <w:jc w:val="left"/>
        <w:rPr/>
      </w:pPr>
      <w:r>
        <w:rPr>
          <w:rStyle w:val="StrongEmphasis"/>
        </w:rPr>
        <w:t>Points clés à retenir</w:t>
      </w:r>
    </w:p>
    <w:p>
      <w:pPr>
        <w:pStyle w:val="TextBody"/>
        <w:numPr>
          <w:ilvl w:val="0"/>
          <w:numId w:val="1"/>
        </w:numPr>
        <w:tabs>
          <w:tab w:val="clear" w:pos="709"/>
          <w:tab w:val="left" w:pos="709" w:leader="none"/>
        </w:tabs>
        <w:bidi w:val="0"/>
        <w:spacing w:before="0" w:after="0"/>
        <w:ind w:left="709" w:hanging="283"/>
        <w:jc w:val="left"/>
        <w:rPr/>
      </w:pPr>
      <w:r>
        <w:rPr>
          <w:rStyle w:val="StrongEmphasis"/>
        </w:rPr>
        <w:t>Caractéristiques essentielles</w:t>
      </w:r>
      <w:r>
        <w:rPr/>
        <w:t xml:space="preserve"> :</w:t>
      </w:r>
    </w:p>
    <w:p>
      <w:pPr>
        <w:pStyle w:val="TextBody"/>
        <w:numPr>
          <w:ilvl w:val="1"/>
          <w:numId w:val="1"/>
        </w:numPr>
        <w:tabs>
          <w:tab w:val="clear" w:pos="709"/>
          <w:tab w:val="left" w:pos="1418" w:leader="none"/>
        </w:tabs>
        <w:bidi w:val="0"/>
        <w:spacing w:before="0" w:after="0"/>
        <w:ind w:left="1418" w:hanging="283"/>
        <w:jc w:val="left"/>
        <w:rPr/>
      </w:pPr>
      <w:r>
        <w:rPr/>
        <w:t xml:space="preserve">Direction : la droite le long de laquelle on glisse. </w:t>
      </w:r>
    </w:p>
    <w:p>
      <w:pPr>
        <w:pStyle w:val="TextBody"/>
        <w:numPr>
          <w:ilvl w:val="1"/>
          <w:numId w:val="1"/>
        </w:numPr>
        <w:tabs>
          <w:tab w:val="clear" w:pos="709"/>
          <w:tab w:val="left" w:pos="1418" w:leader="none"/>
        </w:tabs>
        <w:bidi w:val="0"/>
        <w:spacing w:before="0" w:after="0"/>
        <w:ind w:left="1418" w:hanging="283"/>
        <w:jc w:val="left"/>
        <w:rPr/>
      </w:pPr>
      <w:r>
        <w:rPr/>
        <w:t xml:space="preserve">Sens : la direction sur cette droite (par exemple, vers la droite ou la gauche). </w:t>
      </w:r>
    </w:p>
    <w:p>
      <w:pPr>
        <w:pStyle w:val="TextBody"/>
        <w:numPr>
          <w:ilvl w:val="1"/>
          <w:numId w:val="1"/>
        </w:numPr>
        <w:tabs>
          <w:tab w:val="clear" w:pos="709"/>
          <w:tab w:val="left" w:pos="1418" w:leader="none"/>
        </w:tabs>
        <w:bidi w:val="0"/>
        <w:spacing w:before="0" w:after="0"/>
        <w:ind w:left="1418" w:hanging="283"/>
        <w:jc w:val="left"/>
        <w:rPr/>
      </w:pPr>
      <w:r>
        <w:rPr/>
        <w:t xml:space="preserve">Longueur : la distance du glissement. (Mnémotechnique : DSL pour Direction, Sens, Longueur.) </w:t>
      </w:r>
    </w:p>
    <w:p>
      <w:pPr>
        <w:pStyle w:val="TextBody"/>
        <w:numPr>
          <w:ilvl w:val="0"/>
          <w:numId w:val="1"/>
        </w:numPr>
        <w:tabs>
          <w:tab w:val="clear" w:pos="709"/>
          <w:tab w:val="left" w:pos="709" w:leader="none"/>
        </w:tabs>
        <w:bidi w:val="0"/>
        <w:spacing w:before="0" w:after="0"/>
        <w:ind w:left="709" w:hanging="283"/>
        <w:jc w:val="left"/>
        <w:rPr/>
      </w:pPr>
      <w:r>
        <w:rPr>
          <w:rStyle w:val="StrongEmphasis"/>
        </w:rPr>
        <w:t>Propriétés</w:t>
      </w:r>
      <w:r>
        <w:rPr/>
        <w:t xml:space="preserve"> :</w:t>
      </w:r>
    </w:p>
    <w:p>
      <w:pPr>
        <w:pStyle w:val="TextBody"/>
        <w:numPr>
          <w:ilvl w:val="1"/>
          <w:numId w:val="1"/>
        </w:numPr>
        <w:tabs>
          <w:tab w:val="clear" w:pos="709"/>
          <w:tab w:val="left" w:pos="1418" w:leader="none"/>
        </w:tabs>
        <w:bidi w:val="0"/>
        <w:spacing w:before="0" w:after="0"/>
        <w:ind w:left="1418" w:hanging="283"/>
        <w:jc w:val="left"/>
        <w:rPr/>
      </w:pPr>
      <w:r>
        <w:rPr/>
        <w:t xml:space="preserve">Propriété 1 : Une figure et son image sont superposables. </w:t>
      </w:r>
    </w:p>
    <w:p>
      <w:pPr>
        <w:pStyle w:val="TextBody"/>
        <w:numPr>
          <w:ilvl w:val="1"/>
          <w:numId w:val="1"/>
        </w:numPr>
        <w:tabs>
          <w:tab w:val="clear" w:pos="709"/>
          <w:tab w:val="left" w:pos="1418" w:leader="none"/>
        </w:tabs>
        <w:bidi w:val="0"/>
        <w:spacing w:before="0" w:after="0"/>
        <w:ind w:left="1418" w:hanging="283"/>
        <w:jc w:val="left"/>
        <w:rPr/>
      </w:pPr>
      <w:r>
        <w:rPr/>
        <w:t xml:space="preserve">Propriété 2 : Conserve l'alignement des points, les longueurs, les mesures d'angles et les aires (comme les symétries axiale et centrale). </w:t>
      </w:r>
    </w:p>
    <w:p>
      <w:pPr>
        <w:pStyle w:val="TextBody"/>
        <w:numPr>
          <w:ilvl w:val="1"/>
          <w:numId w:val="1"/>
        </w:numPr>
        <w:tabs>
          <w:tab w:val="clear" w:pos="709"/>
          <w:tab w:val="left" w:pos="1418" w:leader="none"/>
        </w:tabs>
        <w:bidi w:val="0"/>
        <w:spacing w:before="0" w:after="0"/>
        <w:ind w:left="1418" w:hanging="283"/>
        <w:jc w:val="left"/>
        <w:rPr/>
      </w:pPr>
      <w:r>
        <w:rPr/>
        <w:t xml:space="preserve">Propriété 3 : Si la translation transforme A en B et C en D, alors le quadrilatère ABCD est un parallélogramme (droites AB // CD, AC // BD ; longueurs AB = CD, AC = BD). </w:t>
      </w:r>
    </w:p>
    <w:p>
      <w:pPr>
        <w:pStyle w:val="TextBody"/>
        <w:numPr>
          <w:ilvl w:val="1"/>
          <w:numId w:val="1"/>
        </w:numPr>
        <w:tabs>
          <w:tab w:val="clear" w:pos="709"/>
          <w:tab w:val="left" w:pos="1418" w:leader="none"/>
        </w:tabs>
        <w:bidi w:val="0"/>
        <w:spacing w:before="0" w:after="0"/>
        <w:ind w:left="1418" w:hanging="283"/>
        <w:jc w:val="left"/>
        <w:rPr/>
      </w:pPr>
      <w:r>
        <w:rPr/>
        <w:t xml:space="preserve">Propriété 4 (réciproque de 3) : Si ABCD est un parallélogramme, alors la translation qui transforme A en B a pour image de C le point D. </w:t>
      </w:r>
    </w:p>
    <w:p>
      <w:pPr>
        <w:pStyle w:val="TextBody"/>
        <w:numPr>
          <w:ilvl w:val="0"/>
          <w:numId w:val="1"/>
        </w:numPr>
        <w:tabs>
          <w:tab w:val="clear" w:pos="709"/>
          <w:tab w:val="left" w:pos="709" w:leader="none"/>
        </w:tabs>
        <w:bidi w:val="0"/>
        <w:spacing w:before="0" w:after="0"/>
        <w:ind w:left="709" w:hanging="283"/>
        <w:jc w:val="left"/>
        <w:rPr/>
      </w:pPr>
      <w:r>
        <w:rPr>
          <w:rStyle w:val="StrongEmphasis"/>
        </w:rPr>
        <w:t>Constructions</w:t>
      </w:r>
      <w:r>
        <w:rPr/>
        <w:t xml:space="preserve"> :</w:t>
      </w:r>
    </w:p>
    <w:p>
      <w:pPr>
        <w:pStyle w:val="TextBody"/>
        <w:numPr>
          <w:ilvl w:val="1"/>
          <w:numId w:val="1"/>
        </w:numPr>
        <w:tabs>
          <w:tab w:val="clear" w:pos="709"/>
          <w:tab w:val="left" w:pos="1418" w:leader="none"/>
        </w:tabs>
        <w:bidi w:val="0"/>
        <w:spacing w:before="0" w:after="0"/>
        <w:ind w:left="1418" w:hanging="283"/>
        <w:jc w:val="left"/>
        <w:rPr/>
      </w:pPr>
      <w:r>
        <w:rPr/>
        <w:t xml:space="preserve">Sur quadrillage : Compter les carreaux horizontalement (abscisses) et verticalement (ordonnées) de A à A', puis reporter le même déplacement depuis B pour obtenir B'. </w:t>
      </w:r>
    </w:p>
    <w:p>
      <w:pPr>
        <w:pStyle w:val="TextBody"/>
        <w:numPr>
          <w:ilvl w:val="1"/>
          <w:numId w:val="1"/>
        </w:numPr>
        <w:tabs>
          <w:tab w:val="clear" w:pos="709"/>
          <w:tab w:val="left" w:pos="1418" w:leader="none"/>
        </w:tabs>
        <w:bidi w:val="0"/>
        <w:spacing w:before="0" w:after="0"/>
        <w:ind w:left="1418" w:hanging="283"/>
        <w:jc w:val="left"/>
        <w:rPr/>
      </w:pPr>
      <w:r>
        <w:rPr/>
        <w:t xml:space="preserve">Avec matériel de géométrie (règle, équerre, compas) : Tracer une parallèle à (AA') passant par B avec l'équerre glissée le long de la règle, puis reporter la longueur AA' au compas. </w:t>
      </w:r>
    </w:p>
    <w:p>
      <w:pPr>
        <w:pStyle w:val="TextBody"/>
        <w:numPr>
          <w:ilvl w:val="0"/>
          <w:numId w:val="1"/>
        </w:numPr>
        <w:tabs>
          <w:tab w:val="clear" w:pos="709"/>
          <w:tab w:val="left" w:pos="709" w:leader="none"/>
        </w:tabs>
        <w:bidi w:val="0"/>
        <w:ind w:left="709" w:hanging="283"/>
        <w:jc w:val="left"/>
        <w:rPr/>
      </w:pPr>
      <w:r>
        <w:rPr>
          <w:rStyle w:val="StrongEmphasis"/>
        </w:rPr>
        <w:t>Symbolisation</w:t>
      </w:r>
      <w:r>
        <w:rPr/>
        <w:t xml:space="preserve"> : Représentée par une flèche indiquant direction, sens et longueur. </w:t>
      </w:r>
    </w:p>
    <w:p>
      <w:pPr>
        <w:pStyle w:val="TextBody"/>
        <w:bidi w:val="0"/>
        <w:jc w:val="left"/>
        <w:rPr/>
      </w:pPr>
      <w:r>
        <w:rPr>
          <w:rStyle w:val="StrongEmphasis"/>
        </w:rPr>
        <w:t>Formules ou dates importantes</w:t>
      </w:r>
      <w:r>
        <w:rPr/>
        <w:t xml:space="preserve"> Aucune formule spécifique, mais rappel : la translation est une isométrie (conserve les distances).</w:t>
      </w:r>
    </w:p>
    <w:p>
      <w:pPr>
        <w:pStyle w:val="TextBody"/>
        <w:bidi w:val="0"/>
        <w:spacing w:lineRule="auto" w:line="276" w:before="0" w:after="140"/>
        <w:jc w:val="left"/>
        <w:rPr/>
      </w:pPr>
      <w:r>
        <w:rPr>
          <w:rStyle w:val="StrongEmphasis"/>
        </w:rPr>
        <w:t>Connexions avec d’autres concepts du cours</w:t>
      </w:r>
    </w:p>
    <w:p>
      <w:pPr>
        <w:pStyle w:val="TextBody"/>
        <w:numPr>
          <w:ilvl w:val="0"/>
          <w:numId w:val="2"/>
        </w:numPr>
        <w:tabs>
          <w:tab w:val="clear" w:pos="709"/>
          <w:tab w:val="left" w:pos="709" w:leader="none"/>
        </w:tabs>
        <w:bidi w:val="0"/>
        <w:spacing w:before="0" w:after="0"/>
        <w:ind w:left="709" w:hanging="283"/>
        <w:jc w:val="left"/>
        <w:rPr/>
      </w:pPr>
      <w:r>
        <w:rPr/>
        <w:t xml:space="preserve">Lien avec les symétries (axiale et centrale) : Toutes conservent les mêmes propriétés (alignement, longueurs, angles, aires). </w:t>
      </w:r>
    </w:p>
    <w:p>
      <w:pPr>
        <w:pStyle w:val="TextBody"/>
        <w:numPr>
          <w:ilvl w:val="0"/>
          <w:numId w:val="2"/>
        </w:numPr>
        <w:tabs>
          <w:tab w:val="clear" w:pos="709"/>
          <w:tab w:val="left" w:pos="709" w:leader="none"/>
        </w:tabs>
        <w:bidi w:val="0"/>
        <w:spacing w:before="0" w:after="0"/>
        <w:ind w:left="709" w:hanging="283"/>
        <w:jc w:val="left"/>
        <w:rPr/>
      </w:pPr>
      <w:r>
        <w:rPr/>
        <w:t xml:space="preserve">Lien avec les parallélogrammes : La translation définit ou est définie par un parallélogramme (propriétés 3 et 4). </w:t>
      </w:r>
    </w:p>
    <w:p>
      <w:pPr>
        <w:pStyle w:val="TextBody"/>
        <w:numPr>
          <w:ilvl w:val="0"/>
          <w:numId w:val="2"/>
        </w:numPr>
        <w:tabs>
          <w:tab w:val="clear" w:pos="709"/>
          <w:tab w:val="left" w:pos="709" w:leader="none"/>
        </w:tabs>
        <w:bidi w:val="0"/>
        <w:ind w:left="709" w:hanging="283"/>
        <w:jc w:val="left"/>
        <w:rPr/>
      </w:pPr>
      <w:r>
        <w:rPr/>
        <w:t xml:space="preserve">Connexion à la proportionnalité : Dans les constructions sur quadrillage, les déplacements peuvent impliquer des rapports constants. </w:t>
      </w:r>
    </w:p>
    <w:p>
      <w:pPr>
        <w:pStyle w:val="TextBody"/>
        <w:bidi w:val="0"/>
        <w:jc w:val="left"/>
        <w:rPr/>
      </w:pPr>
      <w:r>
        <w:rPr>
          <w:rStyle w:val="StrongEmphasis"/>
        </w:rPr>
        <w:t>Exemple d’application typique</w:t>
      </w:r>
      <w:r>
        <w:rPr/>
        <w:t xml:space="preserve"> Exemple : Translation qui transforme A en E, B en F, C en G, D en H. Le triangle FGH est l'image du triangle BCD par la translation qui transforme A en E. Schéma descriptif (comme tracé à la main) :</w:t>
      </w:r>
    </w:p>
    <w:p>
      <w:pPr>
        <w:pStyle w:val="TextBody"/>
        <w:numPr>
          <w:ilvl w:val="0"/>
          <w:numId w:val="3"/>
        </w:numPr>
        <w:tabs>
          <w:tab w:val="clear" w:pos="709"/>
          <w:tab w:val="left" w:pos="709" w:leader="none"/>
        </w:tabs>
        <w:bidi w:val="0"/>
        <w:spacing w:before="0" w:after="0"/>
        <w:ind w:left="709" w:hanging="283"/>
        <w:jc w:val="left"/>
        <w:rPr/>
      </w:pPr>
      <w:r>
        <w:rPr/>
        <w:t xml:space="preserve">Points A, B, C, D formant un quadrilatère. </w:t>
      </w:r>
    </w:p>
    <w:p>
      <w:pPr>
        <w:pStyle w:val="TextBody"/>
        <w:numPr>
          <w:ilvl w:val="0"/>
          <w:numId w:val="3"/>
        </w:numPr>
        <w:tabs>
          <w:tab w:val="clear" w:pos="709"/>
          <w:tab w:val="left" w:pos="709" w:leader="none"/>
        </w:tabs>
        <w:bidi w:val="0"/>
        <w:spacing w:before="0" w:after="0"/>
        <w:ind w:left="709" w:hanging="283"/>
        <w:jc w:val="left"/>
        <w:rPr/>
      </w:pPr>
      <w:r>
        <w:rPr/>
        <w:t xml:space="preserve">Flèche de A à E (5 carreaux gauche, 2 bas). </w:t>
      </w:r>
    </w:p>
    <w:p>
      <w:pPr>
        <w:pStyle w:val="TextBody"/>
        <w:numPr>
          <w:ilvl w:val="0"/>
          <w:numId w:val="3"/>
        </w:numPr>
        <w:tabs>
          <w:tab w:val="clear" w:pos="709"/>
          <w:tab w:val="left" w:pos="709" w:leader="none"/>
        </w:tabs>
        <w:bidi w:val="0"/>
        <w:ind w:left="709" w:hanging="283"/>
        <w:jc w:val="left"/>
        <w:rPr/>
      </w:pPr>
      <w:r>
        <w:rPr/>
        <w:t xml:space="preserve">Appliquer la même flèche à B → F, C → G, D → H. (Résultat : figures superposables, formant un parallélogramme AE quelque chose.) </w:t>
      </w:r>
    </w:p>
    <w:p>
      <w:pPr>
        <w:pStyle w:val="TextBody"/>
        <w:bidi w:val="0"/>
        <w:jc w:val="left"/>
        <w:rPr/>
      </w:pPr>
      <w:r>
        <w:rPr>
          <w:rStyle w:val="StrongEmphasis"/>
        </w:rPr>
        <w:t>Liens vers des vidéos ou documents de référence</w:t>
      </w:r>
    </w:p>
    <w:p>
      <w:pPr>
        <w:pStyle w:val="TextBody"/>
        <w:numPr>
          <w:ilvl w:val="0"/>
          <w:numId w:val="4"/>
        </w:numPr>
        <w:tabs>
          <w:tab w:val="clear" w:pos="709"/>
          <w:tab w:val="left" w:pos="709" w:leader="none"/>
        </w:tabs>
        <w:bidi w:val="0"/>
        <w:spacing w:before="0" w:after="0"/>
        <w:ind w:left="709" w:hanging="283"/>
        <w:jc w:val="left"/>
        <w:rPr/>
      </w:pPr>
      <w:r>
        <w:rPr/>
        <w:t xml:space="preserve">Vidéo de la chaîne YMONKA : </w:t>
      </w:r>
      <w:hyperlink r:id="rId2" w:tgtFrame="_blank">
        <w:r>
          <w:rPr>
            <w:rStyle w:val="InternetLink"/>
          </w:rPr>
          <w:t>https://www.youtube.com/watch?v=VDoKt5iFbm8</w:t>
        </w:r>
      </w:hyperlink>
      <w:r>
        <w:rPr/>
        <w:t xml:space="preserve"> (Le cours : La translation - Quatrième). </w:t>
      </w:r>
    </w:p>
    <w:p>
      <w:pPr>
        <w:pStyle w:val="TextBody"/>
        <w:numPr>
          <w:ilvl w:val="0"/>
          <w:numId w:val="4"/>
        </w:numPr>
        <w:tabs>
          <w:tab w:val="clear" w:pos="709"/>
          <w:tab w:val="left" w:pos="709" w:leader="none"/>
        </w:tabs>
        <w:bidi w:val="0"/>
        <w:spacing w:before="0" w:after="0"/>
        <w:ind w:left="709" w:hanging="283"/>
        <w:jc w:val="left"/>
        <w:rPr/>
      </w:pPr>
      <w:r>
        <w:rPr/>
        <w:t xml:space="preserve">Document de référence : Programme officiel sur Éduscol (géométrie en 4e) : </w:t>
      </w:r>
      <w:hyperlink r:id="rId3" w:tgtFrame="_blank">
        <w:r>
          <w:rPr>
            <w:rStyle w:val="InternetLink"/>
          </w:rPr>
          <w:t>https://eduscol.education.fr/1228/programmes-et-ressources-en-mathematiques-voie-gt</w:t>
        </w:r>
      </w:hyperlink>
      <w:r>
        <w:rPr/>
        <w:t xml:space="preserve">. </w:t>
      </w:r>
    </w:p>
    <w:p>
      <w:pPr>
        <w:pStyle w:val="TextBody"/>
        <w:numPr>
          <w:ilvl w:val="0"/>
          <w:numId w:val="4"/>
        </w:numPr>
        <w:tabs>
          <w:tab w:val="clear" w:pos="709"/>
          <w:tab w:val="left" w:pos="709" w:leader="none"/>
        </w:tabs>
        <w:bidi w:val="0"/>
        <w:ind w:left="709" w:hanging="283"/>
        <w:jc w:val="left"/>
        <w:rPr/>
      </w:pPr>
      <w:r>
        <w:rPr/>
        <w:t xml:space="preserve">Vidéo complémentaire : Khan Academy en français sur les translations : </w:t>
      </w:r>
      <w:hyperlink r:id="rId4" w:tgtFrame="_blank">
        <w:r>
          <w:rPr>
            <w:rStyle w:val="InternetLink"/>
          </w:rPr>
          <w:t>https://fr.khanacademy.org/math/geometry/transformations/translations</w:t>
        </w:r>
      </w:hyperlink>
      <w:r>
        <w:rPr/>
        <w:t>.</w:t>
      </w:r>
    </w:p>
    <w:p>
      <w:pPr>
        <w:pStyle w:val="Normal"/>
        <w:bidi w:val="0"/>
        <w:jc w:val="left"/>
        <w:rPr/>
      </w:pPr>
      <w:r>
        <w:rPr/>
      </w:r>
    </w:p>
    <w:p>
      <w:pPr>
        <w:pStyle w:val="Heading3"/>
        <w:bidi w:val="0"/>
        <w:jc w:val="left"/>
        <w:rPr/>
      </w:pPr>
      <w:r>
        <w:rPr/>
        <w:t>Fiche de révision : Proportionnalité</w:t>
      </w:r>
    </w:p>
    <w:p>
      <w:pPr>
        <w:pStyle w:val="TextBody"/>
        <w:bidi w:val="0"/>
        <w:spacing w:lineRule="auto" w:line="276" w:before="0" w:after="140"/>
        <w:jc w:val="left"/>
        <w:rPr/>
      </w:pPr>
      <w:r>
        <w:rPr>
          <w:rStyle w:val="StrongEmphasis"/>
        </w:rPr>
        <w:t>Définition concise</w:t>
      </w:r>
      <w:r>
        <w:rPr/>
        <w:t xml:space="preserve"> La proportionnalité désigne une situation où deux grandeurs (ou suites de nombres) sont liées de telle sorte que les valeurs de l'une s'obtiennent en multipliant les valeurs de l'autre par un même nombre non nul, appelé coefficient de proportionnalité.</w:t>
      </w:r>
    </w:p>
    <w:p>
      <w:pPr>
        <w:pStyle w:val="TextBody"/>
        <w:bidi w:val="0"/>
        <w:spacing w:lineRule="auto" w:line="276" w:before="0" w:after="140"/>
        <w:jc w:val="left"/>
        <w:rPr/>
      </w:pPr>
      <w:r>
        <w:rPr>
          <w:rStyle w:val="StrongEmphasis"/>
        </w:rPr>
        <w:t>Points clés à retenir</w:t>
      </w:r>
    </w:p>
    <w:p>
      <w:pPr>
        <w:pStyle w:val="TextBody"/>
        <w:numPr>
          <w:ilvl w:val="0"/>
          <w:numId w:val="5"/>
        </w:numPr>
        <w:tabs>
          <w:tab w:val="clear" w:pos="709"/>
          <w:tab w:val="left" w:pos="709" w:leader="none"/>
        </w:tabs>
        <w:bidi w:val="0"/>
        <w:spacing w:before="0" w:after="0"/>
        <w:ind w:left="709" w:hanging="283"/>
        <w:jc w:val="left"/>
        <w:rPr/>
      </w:pPr>
      <w:r>
        <w:rPr>
          <w:rStyle w:val="StrongEmphasis"/>
        </w:rPr>
        <w:t>Reconnaître la proportionnalité</w:t>
      </w:r>
      <w:r>
        <w:rPr/>
        <w:t xml:space="preserve"> :</w:t>
      </w:r>
    </w:p>
    <w:p>
      <w:pPr>
        <w:pStyle w:val="TextBody"/>
        <w:numPr>
          <w:ilvl w:val="1"/>
          <w:numId w:val="5"/>
        </w:numPr>
        <w:tabs>
          <w:tab w:val="clear" w:pos="709"/>
          <w:tab w:val="left" w:pos="1418" w:leader="none"/>
        </w:tabs>
        <w:bidi w:val="0"/>
        <w:spacing w:before="0" w:after="0"/>
        <w:ind w:left="1418" w:hanging="283"/>
        <w:jc w:val="left"/>
        <w:rPr/>
      </w:pPr>
      <w:r>
        <w:rPr/>
        <w:t xml:space="preserve">Vérifier si on multiplie par le même coefficient pour passer d'une ligne à l'autre dans un tableau. </w:t>
      </w:r>
    </w:p>
    <w:p>
      <w:pPr>
        <w:pStyle w:val="TextBody"/>
        <w:numPr>
          <w:ilvl w:val="1"/>
          <w:numId w:val="5"/>
        </w:numPr>
        <w:tabs>
          <w:tab w:val="clear" w:pos="709"/>
          <w:tab w:val="left" w:pos="1418" w:leader="none"/>
        </w:tabs>
        <w:bidi w:val="0"/>
        <w:spacing w:before="0" w:after="0"/>
        <w:ind w:left="1418" w:hanging="283"/>
        <w:jc w:val="left"/>
        <w:rPr/>
      </w:pPr>
      <w:r>
        <w:rPr/>
        <w:t xml:space="preserve">Tableau de proportionnalité : Contient des données proportionnelles. </w:t>
      </w:r>
    </w:p>
    <w:p>
      <w:pPr>
        <w:pStyle w:val="TextBody"/>
        <w:numPr>
          <w:ilvl w:val="1"/>
          <w:numId w:val="5"/>
        </w:numPr>
        <w:tabs>
          <w:tab w:val="clear" w:pos="709"/>
          <w:tab w:val="left" w:pos="1418" w:leader="none"/>
        </w:tabs>
        <w:bidi w:val="0"/>
        <w:spacing w:before="0" w:after="0"/>
        <w:ind w:left="1418" w:hanging="283"/>
        <w:jc w:val="left"/>
        <w:rPr/>
      </w:pPr>
      <w:r>
        <w:rPr/>
        <w:t xml:space="preserve">Grandeur : Quantité mesurable (masse, prix, longueur, durée) avec unité (g, €, m, h). </w:t>
      </w:r>
    </w:p>
    <w:p>
      <w:pPr>
        <w:pStyle w:val="TextBody"/>
        <w:numPr>
          <w:ilvl w:val="0"/>
          <w:numId w:val="5"/>
        </w:numPr>
        <w:tabs>
          <w:tab w:val="clear" w:pos="709"/>
          <w:tab w:val="left" w:pos="709" w:leader="none"/>
        </w:tabs>
        <w:bidi w:val="0"/>
        <w:spacing w:before="0" w:after="0"/>
        <w:ind w:left="709" w:hanging="283"/>
        <w:jc w:val="left"/>
        <w:rPr/>
      </w:pPr>
      <w:r>
        <w:rPr>
          <w:rStyle w:val="StrongEmphasis"/>
        </w:rPr>
        <w:t>Méthodes pour calculer une quatrième proportionnelle</w:t>
      </w:r>
      <w:r>
        <w:rPr/>
        <w:t xml:space="preserve"> :</w:t>
      </w:r>
    </w:p>
    <w:p>
      <w:pPr>
        <w:pStyle w:val="TextBody"/>
        <w:numPr>
          <w:ilvl w:val="1"/>
          <w:numId w:val="5"/>
        </w:numPr>
        <w:tabs>
          <w:tab w:val="clear" w:pos="709"/>
          <w:tab w:val="left" w:pos="1418" w:leader="none"/>
        </w:tabs>
        <w:bidi w:val="0"/>
        <w:spacing w:before="0" w:after="0"/>
        <w:ind w:left="1418" w:hanging="283"/>
        <w:jc w:val="left"/>
        <w:rPr/>
      </w:pPr>
      <w:r>
        <w:rPr/>
        <w:t xml:space="preserve">Coefficient : Diviser une valeur par son correspondante pour trouver le coefficient, puis multiplier. </w:t>
      </w:r>
    </w:p>
    <w:p>
      <w:pPr>
        <w:pStyle w:val="TextBody"/>
        <w:numPr>
          <w:ilvl w:val="1"/>
          <w:numId w:val="5"/>
        </w:numPr>
        <w:tabs>
          <w:tab w:val="clear" w:pos="709"/>
          <w:tab w:val="left" w:pos="1418" w:leader="none"/>
        </w:tabs>
        <w:bidi w:val="0"/>
        <w:spacing w:before="0" w:after="0"/>
        <w:ind w:left="1418" w:hanging="283"/>
        <w:jc w:val="left"/>
        <w:rPr/>
      </w:pPr>
      <w:r>
        <w:rPr/>
        <w:t xml:space="preserve">Linéarité : Multiplier ou diviser par le même facteur. </w:t>
      </w:r>
    </w:p>
    <w:p>
      <w:pPr>
        <w:pStyle w:val="TextBody"/>
        <w:numPr>
          <w:ilvl w:val="1"/>
          <w:numId w:val="5"/>
        </w:numPr>
        <w:tabs>
          <w:tab w:val="clear" w:pos="709"/>
          <w:tab w:val="left" w:pos="1418" w:leader="none"/>
        </w:tabs>
        <w:bidi w:val="0"/>
        <w:spacing w:before="0" w:after="0"/>
        <w:ind w:left="1418" w:hanging="283"/>
        <w:jc w:val="left"/>
        <w:rPr/>
      </w:pPr>
      <w:r>
        <w:rPr/>
        <w:t xml:space="preserve">Passage à l'unité : Trouver la valeur pour 1 unité, puis multiplier. </w:t>
      </w:r>
    </w:p>
    <w:p>
      <w:pPr>
        <w:pStyle w:val="TextBody"/>
        <w:numPr>
          <w:ilvl w:val="1"/>
          <w:numId w:val="5"/>
        </w:numPr>
        <w:tabs>
          <w:tab w:val="clear" w:pos="709"/>
          <w:tab w:val="left" w:pos="1418" w:leader="none"/>
        </w:tabs>
        <w:bidi w:val="0"/>
        <w:spacing w:before="0" w:after="0"/>
        <w:ind w:left="1418" w:hanging="283"/>
        <w:jc w:val="left"/>
        <w:rPr/>
      </w:pPr>
      <w:r>
        <w:rPr/>
        <w:t xml:space="preserve">Produits en croix : Pour un tableau incomplet, croiser les produits égaux. (Mnémotechnique : CLIP pour Coefficient, Linéarité, Unité, Produits en croix.) </w:t>
      </w:r>
    </w:p>
    <w:p>
      <w:pPr>
        <w:pStyle w:val="TextBody"/>
        <w:numPr>
          <w:ilvl w:val="0"/>
          <w:numId w:val="5"/>
        </w:numPr>
        <w:tabs>
          <w:tab w:val="clear" w:pos="709"/>
          <w:tab w:val="left" w:pos="709" w:leader="none"/>
        </w:tabs>
        <w:bidi w:val="0"/>
        <w:ind w:left="709" w:hanging="283"/>
        <w:jc w:val="left"/>
        <w:rPr/>
      </w:pPr>
      <w:r>
        <w:rPr>
          <w:rStyle w:val="StrongEmphasis"/>
        </w:rPr>
        <w:t>Contre-exemple</w:t>
      </w:r>
      <w:r>
        <w:rPr/>
        <w:t xml:space="preserve"> : Si les coefficients varient, ce n'est pas proportionnel. </w:t>
      </w:r>
    </w:p>
    <w:p>
      <w:pPr>
        <w:pStyle w:val="TextBody"/>
        <w:bidi w:val="0"/>
        <w:jc w:val="left"/>
        <w:rPr/>
      </w:pPr>
      <w:r>
        <w:rPr>
          <w:rStyle w:val="StrongEmphasis"/>
        </w:rPr>
        <w:t>Formules ou dates importantes</w:t>
      </w:r>
    </w:p>
    <w:p>
      <w:pPr>
        <w:pStyle w:val="TextBody"/>
        <w:numPr>
          <w:ilvl w:val="0"/>
          <w:numId w:val="6"/>
        </w:numPr>
        <w:tabs>
          <w:tab w:val="clear" w:pos="709"/>
          <w:tab w:val="left" w:pos="709" w:leader="none"/>
        </w:tabs>
        <w:bidi w:val="0"/>
        <w:spacing w:before="0" w:after="0"/>
        <w:ind w:left="709" w:hanging="283"/>
        <w:jc w:val="left"/>
        <w:rPr/>
      </w:pPr>
      <w:r>
        <w:rPr/>
        <w:t xml:space="preserve">Coefficient k = valeur seconde grandeur / valeur première grandeur. </w:t>
      </w:r>
    </w:p>
    <w:p>
      <w:pPr>
        <w:pStyle w:val="TextBody"/>
        <w:numPr>
          <w:ilvl w:val="0"/>
          <w:numId w:val="6"/>
        </w:numPr>
        <w:tabs>
          <w:tab w:val="clear" w:pos="709"/>
          <w:tab w:val="left" w:pos="709" w:leader="none"/>
        </w:tabs>
        <w:bidi w:val="0"/>
        <w:ind w:left="709" w:hanging="283"/>
        <w:jc w:val="left"/>
        <w:rPr/>
      </w:pPr>
      <w:r>
        <w:rPr/>
        <w:t xml:space="preserve">Quatrième proportionnelle : a / b = c / d ⇒ d = (b × c) / a (produits en croix). </w:t>
      </w:r>
    </w:p>
    <w:p>
      <w:pPr>
        <w:pStyle w:val="TextBody"/>
        <w:bidi w:val="0"/>
        <w:jc w:val="left"/>
        <w:rPr/>
      </w:pPr>
      <w:r>
        <w:rPr>
          <w:rStyle w:val="StrongEmphasis"/>
        </w:rPr>
        <w:t>Connexions avec d’autres concepts du cours</w:t>
      </w:r>
    </w:p>
    <w:p>
      <w:pPr>
        <w:pStyle w:val="TextBody"/>
        <w:numPr>
          <w:ilvl w:val="0"/>
          <w:numId w:val="7"/>
        </w:numPr>
        <w:tabs>
          <w:tab w:val="clear" w:pos="709"/>
          <w:tab w:val="left" w:pos="709" w:leader="none"/>
        </w:tabs>
        <w:bidi w:val="0"/>
        <w:spacing w:before="0" w:after="0"/>
        <w:ind w:left="709" w:hanging="283"/>
        <w:jc w:val="left"/>
        <w:rPr/>
      </w:pPr>
      <w:r>
        <w:rPr/>
        <w:t xml:space="preserve">Lien avec les nombres relatifs : Les coefficients peuvent être négatifs ou fractionnaires. </w:t>
      </w:r>
    </w:p>
    <w:p>
      <w:pPr>
        <w:pStyle w:val="TextBody"/>
        <w:numPr>
          <w:ilvl w:val="0"/>
          <w:numId w:val="7"/>
        </w:numPr>
        <w:tabs>
          <w:tab w:val="clear" w:pos="709"/>
          <w:tab w:val="left" w:pos="709" w:leader="none"/>
        </w:tabs>
        <w:bidi w:val="0"/>
        <w:spacing w:before="0" w:after="0"/>
        <w:ind w:left="709" w:hanging="283"/>
        <w:jc w:val="left"/>
        <w:rPr/>
      </w:pPr>
      <w:r>
        <w:rPr/>
        <w:t xml:space="preserve">Lien avec les valeurs approchées : Approximer des résultats dans des tableaux proportionnels. </w:t>
      </w:r>
    </w:p>
    <w:p>
      <w:pPr>
        <w:pStyle w:val="TextBody"/>
        <w:numPr>
          <w:ilvl w:val="0"/>
          <w:numId w:val="7"/>
        </w:numPr>
        <w:tabs>
          <w:tab w:val="clear" w:pos="709"/>
          <w:tab w:val="left" w:pos="709" w:leader="none"/>
        </w:tabs>
        <w:bidi w:val="0"/>
        <w:ind w:left="709" w:hanging="283"/>
        <w:jc w:val="left"/>
        <w:rPr/>
      </w:pPr>
      <w:r>
        <w:rPr/>
        <w:t xml:space="preserve">Connexion aux translations : Les déplacements proportionnels dans les constructions géométriques. </w:t>
      </w:r>
    </w:p>
    <w:p>
      <w:pPr>
        <w:pStyle w:val="TextBody"/>
        <w:bidi w:val="0"/>
        <w:jc w:val="left"/>
        <w:rPr/>
      </w:pPr>
      <w:r>
        <w:rPr>
          <w:rStyle w:val="StrongEmphasis"/>
        </w:rPr>
        <w:t>Exemple d’application typique</w:t>
      </w:r>
      <w:r>
        <w:rPr/>
        <w:t xml:space="preserve"> Exemple : Périmètre d'un carré proportionnel à la longueur de son côté (coefficient 4). Tableau :</w:t>
      </w:r>
    </w:p>
    <w:p>
      <w:pPr>
        <w:pStyle w:val="TextBody"/>
        <w:bidi w:val="0"/>
        <w:jc w:val="left"/>
        <w:rPr/>
      </w:pPr>
      <w:r>
        <w:rPr/>
      </w:r>
    </w:p>
    <w:tbl>
      <w:tblPr>
        <w:tblW w:w="7272" w:type="dxa"/>
        <w:jc w:val="left"/>
        <w:tblInd w:w="0" w:type="dxa"/>
        <w:tblLayout w:type="fixed"/>
        <w:tblCellMar>
          <w:top w:w="28" w:type="dxa"/>
          <w:left w:w="28" w:type="dxa"/>
          <w:bottom w:w="28" w:type="dxa"/>
          <w:right w:w="28" w:type="dxa"/>
        </w:tblCellMar>
      </w:tblPr>
      <w:tblGrid>
        <w:gridCol w:w="5689"/>
        <w:gridCol w:w="506"/>
        <w:gridCol w:w="526"/>
        <w:gridCol w:w="551"/>
      </w:tblGrid>
      <w:tr>
        <w:trPr>
          <w:tblHeader w:val="true"/>
        </w:trPr>
        <w:tc>
          <w:tcPr>
            <w:tcW w:w="5689" w:type="dxa"/>
            <w:tcBorders/>
            <w:vAlign w:val="center"/>
          </w:tcPr>
          <w:p>
            <w:pPr>
              <w:pStyle w:val="TableHeading"/>
              <w:suppressLineNumbers/>
              <w:bidi w:val="0"/>
              <w:jc w:val="center"/>
              <w:rPr/>
            </w:pPr>
            <w:r>
              <w:rPr/>
              <w:t>Longueur côté (cm)</w:t>
            </w:r>
          </w:p>
        </w:tc>
        <w:tc>
          <w:tcPr>
            <w:tcW w:w="506" w:type="dxa"/>
            <w:tcBorders/>
            <w:vAlign w:val="center"/>
          </w:tcPr>
          <w:p>
            <w:pPr>
              <w:pStyle w:val="TableHeading"/>
              <w:suppressLineNumbers/>
              <w:bidi w:val="0"/>
              <w:jc w:val="center"/>
              <w:rPr/>
            </w:pPr>
            <w:r>
              <w:rPr/>
              <w:t>5</w:t>
            </w:r>
          </w:p>
        </w:tc>
        <w:tc>
          <w:tcPr>
            <w:tcW w:w="526" w:type="dxa"/>
            <w:tcBorders/>
            <w:vAlign w:val="center"/>
          </w:tcPr>
          <w:p>
            <w:pPr>
              <w:pStyle w:val="TableHeading"/>
              <w:suppressLineNumbers/>
              <w:bidi w:val="0"/>
              <w:jc w:val="center"/>
              <w:rPr/>
            </w:pPr>
            <w:r>
              <w:rPr/>
              <w:t>2,3</w:t>
            </w:r>
          </w:p>
        </w:tc>
        <w:tc>
          <w:tcPr>
            <w:tcW w:w="551" w:type="dxa"/>
            <w:tcBorders/>
            <w:vAlign w:val="center"/>
          </w:tcPr>
          <w:p>
            <w:pPr>
              <w:pStyle w:val="TableHeading"/>
              <w:suppressLineNumbers/>
              <w:bidi w:val="0"/>
              <w:jc w:val="center"/>
              <w:rPr/>
            </w:pPr>
            <w:r>
              <w:rPr/>
              <w:t>30</w:t>
            </w:r>
          </w:p>
        </w:tc>
      </w:tr>
      <w:tr>
        <w:trPr/>
        <w:tc>
          <w:tcPr>
            <w:tcW w:w="5689" w:type="dxa"/>
            <w:tcBorders/>
            <w:vAlign w:val="center"/>
          </w:tcPr>
          <w:p>
            <w:pPr>
              <w:pStyle w:val="TableContents"/>
              <w:widowControl w:val="false"/>
              <w:suppressLineNumbers/>
              <w:bidi w:val="0"/>
              <w:jc w:val="left"/>
              <w:rPr/>
            </w:pPr>
            <w:r>
              <w:rPr/>
              <w:t>Périmètre (cm)</w:t>
            </w:r>
          </w:p>
        </w:tc>
        <w:tc>
          <w:tcPr>
            <w:tcW w:w="506" w:type="dxa"/>
            <w:tcBorders/>
            <w:vAlign w:val="center"/>
          </w:tcPr>
          <w:p>
            <w:pPr>
              <w:pStyle w:val="TableContents"/>
              <w:widowControl w:val="false"/>
              <w:suppressLineNumbers/>
              <w:bidi w:val="0"/>
              <w:jc w:val="left"/>
              <w:rPr/>
            </w:pPr>
            <w:r>
              <w:rPr/>
              <w:t>20</w:t>
            </w:r>
          </w:p>
        </w:tc>
        <w:tc>
          <w:tcPr>
            <w:tcW w:w="526" w:type="dxa"/>
            <w:tcBorders/>
            <w:vAlign w:val="center"/>
          </w:tcPr>
          <w:p>
            <w:pPr>
              <w:pStyle w:val="TableContents"/>
              <w:widowControl w:val="false"/>
              <w:suppressLineNumbers/>
              <w:bidi w:val="0"/>
              <w:jc w:val="left"/>
              <w:rPr/>
            </w:pPr>
            <w:r>
              <w:rPr/>
              <w:t>9,2</w:t>
            </w:r>
          </w:p>
        </w:tc>
        <w:tc>
          <w:tcPr>
            <w:tcW w:w="551" w:type="dxa"/>
            <w:tcBorders/>
            <w:vAlign w:val="center"/>
          </w:tcPr>
          <w:p>
            <w:pPr>
              <w:pStyle w:val="TableContents"/>
              <w:widowControl w:val="false"/>
              <w:suppressLineNumbers/>
              <w:bidi w:val="0"/>
              <w:jc w:val="left"/>
              <w:rPr/>
            </w:pPr>
            <w:r>
              <w:rPr/>
              <w:t>120</w:t>
            </w:r>
          </w:p>
        </w:tc>
      </w:tr>
      <w:tr>
        <w:trPr/>
        <w:tc>
          <w:tcPr>
            <w:tcW w:w="5689" w:type="dxa"/>
            <w:tcBorders/>
            <w:vAlign w:val="center"/>
          </w:tcPr>
          <w:p>
            <w:pPr>
              <w:pStyle w:val="TableContents"/>
              <w:widowControl w:val="false"/>
              <w:suppressLineNumbers/>
              <w:bidi w:val="0"/>
              <w:jc w:val="left"/>
              <w:rPr/>
            </w:pPr>
            <w:r>
              <w:rPr/>
              <w:t>Contre-exemple : Aire d'un carré (c²) non proportionnelle.</w:t>
            </w:r>
          </w:p>
        </w:tc>
        <w:tc>
          <w:tcPr>
            <w:tcW w:w="506" w:type="dxa"/>
            <w:tcBorders/>
            <w:vAlign w:val="center"/>
          </w:tcPr>
          <w:p>
            <w:pPr>
              <w:pStyle w:val="TableContents"/>
              <w:bidi w:val="0"/>
              <w:jc w:val="left"/>
              <w:rPr>
                <w:sz w:val="4"/>
                <w:szCs w:val="4"/>
              </w:rPr>
            </w:pPr>
            <w:r>
              <w:rPr>
                <w:sz w:val="4"/>
                <w:szCs w:val="4"/>
              </w:rPr>
            </w:r>
          </w:p>
        </w:tc>
        <w:tc>
          <w:tcPr>
            <w:tcW w:w="526" w:type="dxa"/>
            <w:tcBorders/>
            <w:vAlign w:val="center"/>
          </w:tcPr>
          <w:p>
            <w:pPr>
              <w:pStyle w:val="TableContents"/>
              <w:bidi w:val="0"/>
              <w:jc w:val="left"/>
              <w:rPr>
                <w:sz w:val="4"/>
                <w:szCs w:val="4"/>
              </w:rPr>
            </w:pPr>
            <w:r>
              <w:rPr>
                <w:sz w:val="4"/>
                <w:szCs w:val="4"/>
              </w:rPr>
            </w:r>
          </w:p>
        </w:tc>
        <w:tc>
          <w:tcPr>
            <w:tcW w:w="551" w:type="dxa"/>
            <w:tcBorders/>
            <w:vAlign w:val="center"/>
          </w:tcPr>
          <w:p>
            <w:pPr>
              <w:pStyle w:val="TableContents"/>
              <w:bidi w:val="0"/>
              <w:jc w:val="left"/>
              <w:rPr>
                <w:sz w:val="4"/>
                <w:szCs w:val="4"/>
              </w:rPr>
            </w:pPr>
            <w:r>
              <w:rPr>
                <w:sz w:val="4"/>
                <w:szCs w:val="4"/>
              </w:rPr>
            </w:r>
          </w:p>
        </w:tc>
      </w:tr>
      <w:tr>
        <w:trPr/>
        <w:tc>
          <w:tcPr>
            <w:tcW w:w="5689" w:type="dxa"/>
            <w:tcBorders/>
            <w:vAlign w:val="center"/>
          </w:tcPr>
          <w:p>
            <w:pPr>
              <w:pStyle w:val="TableContents"/>
              <w:widowControl w:val="false"/>
              <w:suppressLineNumbers/>
              <w:bidi w:val="0"/>
              <w:jc w:val="left"/>
              <w:rPr/>
            </w:pPr>
            <w:r>
              <w:rPr/>
              <w:t>Longueur côté (m)</w:t>
            </w:r>
          </w:p>
        </w:tc>
        <w:tc>
          <w:tcPr>
            <w:tcW w:w="506" w:type="dxa"/>
            <w:tcBorders/>
            <w:vAlign w:val="center"/>
          </w:tcPr>
          <w:p>
            <w:pPr>
              <w:pStyle w:val="TableContents"/>
              <w:widowControl w:val="false"/>
              <w:suppressLineNumbers/>
              <w:bidi w:val="0"/>
              <w:jc w:val="left"/>
              <w:rPr/>
            </w:pPr>
            <w:r>
              <w:rPr/>
              <w:t>7</w:t>
            </w:r>
          </w:p>
        </w:tc>
        <w:tc>
          <w:tcPr>
            <w:tcW w:w="526" w:type="dxa"/>
            <w:tcBorders/>
            <w:vAlign w:val="center"/>
          </w:tcPr>
          <w:p>
            <w:pPr>
              <w:pStyle w:val="TableContents"/>
              <w:widowControl w:val="false"/>
              <w:suppressLineNumbers/>
              <w:bidi w:val="0"/>
              <w:jc w:val="left"/>
              <w:rPr/>
            </w:pPr>
            <w:r>
              <w:rPr/>
              <w:t>0,6</w:t>
            </w:r>
          </w:p>
        </w:tc>
        <w:tc>
          <w:tcPr>
            <w:tcW w:w="551" w:type="dxa"/>
            <w:tcBorders/>
            <w:vAlign w:val="center"/>
          </w:tcPr>
          <w:p>
            <w:pPr>
              <w:pStyle w:val="TableContents"/>
              <w:widowControl w:val="false"/>
              <w:suppressLineNumbers/>
              <w:bidi w:val="0"/>
              <w:jc w:val="left"/>
              <w:rPr/>
            </w:pPr>
            <w:r>
              <w:rPr/>
              <w:t>10</w:t>
            </w:r>
          </w:p>
        </w:tc>
      </w:tr>
      <w:tr>
        <w:trPr/>
        <w:tc>
          <w:tcPr>
            <w:tcW w:w="5689" w:type="dxa"/>
            <w:tcBorders/>
            <w:vAlign w:val="center"/>
          </w:tcPr>
          <w:p>
            <w:pPr>
              <w:pStyle w:val="TableContents"/>
              <w:widowControl w:val="false"/>
              <w:suppressLineNumbers/>
              <w:bidi w:val="0"/>
              <w:jc w:val="left"/>
              <w:rPr/>
            </w:pPr>
            <w:r>
              <w:rPr/>
              <w:t>-------------------</w:t>
            </w:r>
          </w:p>
        </w:tc>
        <w:tc>
          <w:tcPr>
            <w:tcW w:w="506" w:type="dxa"/>
            <w:tcBorders/>
            <w:vAlign w:val="center"/>
          </w:tcPr>
          <w:p>
            <w:pPr>
              <w:pStyle w:val="TableContents"/>
              <w:widowControl w:val="false"/>
              <w:suppressLineNumbers/>
              <w:bidi w:val="0"/>
              <w:jc w:val="left"/>
              <w:rPr/>
            </w:pPr>
            <w:r>
              <w:rPr/>
              <w:t>-----</w:t>
            </w:r>
          </w:p>
        </w:tc>
        <w:tc>
          <w:tcPr>
            <w:tcW w:w="526" w:type="dxa"/>
            <w:tcBorders/>
            <w:vAlign w:val="center"/>
          </w:tcPr>
          <w:p>
            <w:pPr>
              <w:pStyle w:val="TableContents"/>
              <w:widowControl w:val="false"/>
              <w:suppressLineNumbers/>
              <w:bidi w:val="0"/>
              <w:jc w:val="left"/>
              <w:rPr/>
            </w:pPr>
            <w:r>
              <w:rPr/>
              <w:t>-----</w:t>
            </w:r>
          </w:p>
        </w:tc>
        <w:tc>
          <w:tcPr>
            <w:tcW w:w="551" w:type="dxa"/>
            <w:tcBorders/>
            <w:vAlign w:val="center"/>
          </w:tcPr>
          <w:p>
            <w:pPr>
              <w:pStyle w:val="TableContents"/>
              <w:widowControl w:val="false"/>
              <w:suppressLineNumbers/>
              <w:bidi w:val="0"/>
              <w:jc w:val="left"/>
              <w:rPr/>
            </w:pPr>
            <w:r>
              <w:rPr/>
              <w:t>-----</w:t>
            </w:r>
          </w:p>
        </w:tc>
      </w:tr>
      <w:tr>
        <w:trPr/>
        <w:tc>
          <w:tcPr>
            <w:tcW w:w="5689" w:type="dxa"/>
            <w:tcBorders/>
            <w:vAlign w:val="center"/>
          </w:tcPr>
          <w:p>
            <w:pPr>
              <w:pStyle w:val="TableContents"/>
              <w:widowControl w:val="false"/>
              <w:suppressLineNumbers/>
              <w:bidi w:val="0"/>
              <w:jc w:val="left"/>
              <w:rPr/>
            </w:pPr>
            <w:r>
              <w:rPr/>
              <w:t>Aire (m²)</w:t>
            </w:r>
          </w:p>
        </w:tc>
        <w:tc>
          <w:tcPr>
            <w:tcW w:w="506" w:type="dxa"/>
            <w:tcBorders/>
            <w:vAlign w:val="center"/>
          </w:tcPr>
          <w:p>
            <w:pPr>
              <w:pStyle w:val="TableContents"/>
              <w:widowControl w:val="false"/>
              <w:suppressLineNumbers/>
              <w:bidi w:val="0"/>
              <w:jc w:val="left"/>
              <w:rPr/>
            </w:pPr>
            <w:r>
              <w:rPr/>
              <w:t>49</w:t>
            </w:r>
          </w:p>
        </w:tc>
        <w:tc>
          <w:tcPr>
            <w:tcW w:w="526" w:type="dxa"/>
            <w:tcBorders/>
            <w:vAlign w:val="center"/>
          </w:tcPr>
          <w:p>
            <w:pPr>
              <w:pStyle w:val="TableContents"/>
              <w:widowControl w:val="false"/>
              <w:suppressLineNumbers/>
              <w:bidi w:val="0"/>
              <w:jc w:val="left"/>
              <w:rPr/>
            </w:pPr>
            <w:r>
              <w:rPr/>
              <w:t>0,36</w:t>
            </w:r>
          </w:p>
        </w:tc>
        <w:tc>
          <w:tcPr>
            <w:tcW w:w="551" w:type="dxa"/>
            <w:tcBorders/>
            <w:vAlign w:val="center"/>
          </w:tcPr>
          <w:p>
            <w:pPr>
              <w:pStyle w:val="TableContents"/>
              <w:widowControl w:val="false"/>
              <w:suppressLineNumbers/>
              <w:bidi w:val="0"/>
              <w:jc w:val="left"/>
              <w:rPr/>
            </w:pPr>
            <w:r>
              <w:rPr/>
              <w:t>100</w:t>
            </w:r>
          </w:p>
        </w:tc>
      </w:tr>
    </w:tbl>
    <w:p>
      <w:pPr>
        <w:pStyle w:val="TextBody"/>
        <w:bidi w:val="0"/>
        <w:jc w:val="left"/>
        <w:rPr/>
      </w:pPr>
      <w:r>
        <w:rPr/>
      </w:r>
    </w:p>
    <w:p>
      <w:pPr>
        <w:pStyle w:val="TextBody"/>
        <w:bidi w:val="0"/>
        <w:spacing w:lineRule="auto" w:line="276" w:before="0" w:after="140"/>
        <w:jc w:val="left"/>
        <w:rPr/>
      </w:pPr>
      <w:r>
        <w:rPr>
          <w:rStyle w:val="StrongEmphasis"/>
        </w:rPr>
        <w:t>Liens vers des vidéos ou documents de référence</w:t>
      </w:r>
    </w:p>
    <w:p>
      <w:pPr>
        <w:pStyle w:val="TextBody"/>
        <w:numPr>
          <w:ilvl w:val="0"/>
          <w:numId w:val="8"/>
        </w:numPr>
        <w:tabs>
          <w:tab w:val="clear" w:pos="709"/>
          <w:tab w:val="left" w:pos="709" w:leader="none"/>
        </w:tabs>
        <w:bidi w:val="0"/>
        <w:spacing w:before="0" w:after="0"/>
        <w:ind w:left="709" w:hanging="283"/>
        <w:jc w:val="left"/>
        <w:rPr/>
      </w:pPr>
      <w:r>
        <w:rPr/>
        <w:t xml:space="preserve">Vidéo de la chaîne YMONKA : </w:t>
      </w:r>
      <w:hyperlink r:id="rId5" w:tgtFrame="_blank">
        <w:r>
          <w:rPr>
            <w:rStyle w:val="InternetLink"/>
          </w:rPr>
          <w:t>https://www.youtube.com/watch?v=qSbYsztzMpU</w:t>
        </w:r>
      </w:hyperlink>
      <w:r>
        <w:rPr/>
        <w:t xml:space="preserve"> (Le cours : La proportionnalité - Quatrième). </w:t>
      </w:r>
    </w:p>
    <w:p>
      <w:pPr>
        <w:pStyle w:val="TextBody"/>
        <w:numPr>
          <w:ilvl w:val="0"/>
          <w:numId w:val="8"/>
        </w:numPr>
        <w:tabs>
          <w:tab w:val="clear" w:pos="709"/>
          <w:tab w:val="left" w:pos="709" w:leader="none"/>
        </w:tabs>
        <w:bidi w:val="0"/>
        <w:spacing w:before="0" w:after="0"/>
        <w:ind w:left="709" w:hanging="283"/>
        <w:jc w:val="left"/>
        <w:rPr/>
      </w:pPr>
      <w:r>
        <w:rPr/>
        <w:t xml:space="preserve">Document de référence : Programme officiel sur Éduscol (proportionnalité en 4e) : </w:t>
      </w:r>
      <w:hyperlink r:id="rId6" w:tgtFrame="_blank">
        <w:r>
          <w:rPr>
            <w:rStyle w:val="InternetLink"/>
          </w:rPr>
          <w:t>https://eduscol.education.fr/1228/programmes-et-ressources-en-mathematiques-voie-gt</w:t>
        </w:r>
      </w:hyperlink>
      <w:r>
        <w:rPr/>
        <w:t xml:space="preserve">. </w:t>
      </w:r>
    </w:p>
    <w:p>
      <w:pPr>
        <w:pStyle w:val="TextBody"/>
        <w:numPr>
          <w:ilvl w:val="0"/>
          <w:numId w:val="8"/>
        </w:numPr>
        <w:tabs>
          <w:tab w:val="clear" w:pos="709"/>
          <w:tab w:val="left" w:pos="709" w:leader="none"/>
        </w:tabs>
        <w:bidi w:val="0"/>
        <w:ind w:left="709" w:hanging="283"/>
        <w:jc w:val="left"/>
        <w:rPr/>
      </w:pPr>
      <w:r>
        <w:rPr/>
        <w:t xml:space="preserve">Vidéo complémentaire : Mathenpoche sur la proportionnalité : </w:t>
      </w:r>
      <w:hyperlink r:id="rId7" w:tgtFrame="_blank">
        <w:r>
          <w:rPr>
            <w:rStyle w:val="InternetLink"/>
          </w:rPr>
          <w:t>https://www.mathenpoche.sesamath.net/4eme/proportionnalite</w:t>
        </w:r>
      </w:hyperlink>
      <w:r>
        <w:rPr/>
        <w:t xml:space="preserve">. </w:t>
      </w:r>
    </w:p>
    <w:p>
      <w:pPr>
        <w:pStyle w:val="Heading3"/>
        <w:bidi w:val="0"/>
        <w:jc w:val="left"/>
        <w:rPr/>
      </w:pPr>
      <w:r>
        <w:rPr/>
        <w:t>Fiche de révision : Valeurs approchées</w:t>
      </w:r>
    </w:p>
    <w:p>
      <w:pPr>
        <w:pStyle w:val="TextBody"/>
        <w:bidi w:val="0"/>
        <w:spacing w:lineRule="auto" w:line="276" w:before="0" w:after="140"/>
        <w:jc w:val="left"/>
        <w:rPr/>
      </w:pPr>
      <w:r>
        <w:rPr>
          <w:rStyle w:val="StrongEmphasis"/>
        </w:rPr>
        <w:t>Définition concise</w:t>
      </w:r>
      <w:r>
        <w:rPr/>
        <w:t xml:space="preserve"> Les valeurs approchées consistent à encadrer, tronquer ou arrondir un nombre pour l'approximer à un rang donné (unité, dixième, centième, millième), par défaut (inférieur ou égal) ou par excès (supérieur ou égal).</w:t>
      </w:r>
    </w:p>
    <w:p>
      <w:pPr>
        <w:pStyle w:val="TextBody"/>
        <w:bidi w:val="0"/>
        <w:spacing w:lineRule="auto" w:line="276" w:before="0" w:after="140"/>
        <w:jc w:val="left"/>
        <w:rPr/>
      </w:pPr>
      <w:r>
        <w:rPr>
          <w:rStyle w:val="StrongEmphasis"/>
        </w:rPr>
        <w:t>Points clés à retenir</w:t>
      </w:r>
    </w:p>
    <w:p>
      <w:pPr>
        <w:pStyle w:val="TextBody"/>
        <w:numPr>
          <w:ilvl w:val="0"/>
          <w:numId w:val="9"/>
        </w:numPr>
        <w:tabs>
          <w:tab w:val="clear" w:pos="709"/>
          <w:tab w:val="left" w:pos="709" w:leader="none"/>
        </w:tabs>
        <w:bidi w:val="0"/>
        <w:spacing w:before="0" w:after="0"/>
        <w:ind w:left="709" w:hanging="283"/>
        <w:jc w:val="left"/>
        <w:rPr/>
      </w:pPr>
      <w:r>
        <w:rPr>
          <w:rStyle w:val="StrongEmphasis"/>
        </w:rPr>
        <w:t>Encadrement</w:t>
      </w:r>
      <w:r>
        <w:rPr/>
        <w:t xml:space="preserve"> :</w:t>
      </w:r>
    </w:p>
    <w:p>
      <w:pPr>
        <w:pStyle w:val="TextBody"/>
        <w:numPr>
          <w:ilvl w:val="1"/>
          <w:numId w:val="9"/>
        </w:numPr>
        <w:tabs>
          <w:tab w:val="clear" w:pos="709"/>
          <w:tab w:val="left" w:pos="1418" w:leader="none"/>
        </w:tabs>
        <w:bidi w:val="0"/>
        <w:spacing w:before="0" w:after="0"/>
        <w:ind w:left="1418" w:hanging="283"/>
        <w:jc w:val="left"/>
        <w:rPr/>
      </w:pPr>
      <w:r>
        <w:rPr/>
        <w:t xml:space="preserve">Valeur par défaut : La plus grande inférieure ou égale. </w:t>
      </w:r>
    </w:p>
    <w:p>
      <w:pPr>
        <w:pStyle w:val="TextBody"/>
        <w:numPr>
          <w:ilvl w:val="1"/>
          <w:numId w:val="9"/>
        </w:numPr>
        <w:tabs>
          <w:tab w:val="clear" w:pos="709"/>
          <w:tab w:val="left" w:pos="1418" w:leader="none"/>
        </w:tabs>
        <w:bidi w:val="0"/>
        <w:spacing w:before="0" w:after="0"/>
        <w:ind w:left="1418" w:hanging="283"/>
        <w:jc w:val="left"/>
        <w:rPr/>
      </w:pPr>
      <w:r>
        <w:rPr/>
        <w:t xml:space="preserve">Valeur par excès : La plus petite supérieure ou égale. </w:t>
      </w:r>
    </w:p>
    <w:p>
      <w:pPr>
        <w:pStyle w:val="TextBody"/>
        <w:numPr>
          <w:ilvl w:val="0"/>
          <w:numId w:val="9"/>
        </w:numPr>
        <w:tabs>
          <w:tab w:val="clear" w:pos="709"/>
          <w:tab w:val="left" w:pos="709" w:leader="none"/>
        </w:tabs>
        <w:bidi w:val="0"/>
        <w:spacing w:before="0" w:after="0"/>
        <w:ind w:left="709" w:hanging="283"/>
        <w:jc w:val="left"/>
        <w:rPr/>
      </w:pPr>
      <w:r>
        <w:rPr>
          <w:rStyle w:val="StrongEmphasis"/>
        </w:rPr>
        <w:t>Troncature</w:t>
      </w:r>
      <w:r>
        <w:rPr/>
        <w:t xml:space="preserve"> :</w:t>
      </w:r>
    </w:p>
    <w:p>
      <w:pPr>
        <w:pStyle w:val="TextBody"/>
        <w:numPr>
          <w:ilvl w:val="1"/>
          <w:numId w:val="9"/>
        </w:numPr>
        <w:tabs>
          <w:tab w:val="clear" w:pos="709"/>
          <w:tab w:val="left" w:pos="1418" w:leader="none"/>
        </w:tabs>
        <w:bidi w:val="0"/>
        <w:spacing w:before="0" w:after="0"/>
        <w:ind w:left="1418" w:hanging="283"/>
        <w:jc w:val="left"/>
        <w:rPr/>
      </w:pPr>
      <w:r>
        <w:rPr/>
        <w:t xml:space="preserve">Définition : Valeur approchée par défaut à un rang (couper au rang demandé). </w:t>
      </w:r>
    </w:p>
    <w:p>
      <w:pPr>
        <w:pStyle w:val="TextBody"/>
        <w:numPr>
          <w:ilvl w:val="1"/>
          <w:numId w:val="9"/>
        </w:numPr>
        <w:tabs>
          <w:tab w:val="clear" w:pos="709"/>
          <w:tab w:val="left" w:pos="1418" w:leader="none"/>
        </w:tabs>
        <w:bidi w:val="0"/>
        <w:spacing w:before="0" w:after="0"/>
        <w:ind w:left="1418" w:hanging="283"/>
        <w:jc w:val="left"/>
        <w:rPr/>
      </w:pPr>
      <w:r>
        <w:rPr/>
        <w:t xml:space="preserve">Méthode : Supprimer les chiffres après le rang. </w:t>
      </w:r>
    </w:p>
    <w:p>
      <w:pPr>
        <w:pStyle w:val="TextBody"/>
        <w:numPr>
          <w:ilvl w:val="0"/>
          <w:numId w:val="9"/>
        </w:numPr>
        <w:tabs>
          <w:tab w:val="clear" w:pos="709"/>
          <w:tab w:val="left" w:pos="709" w:leader="none"/>
        </w:tabs>
        <w:bidi w:val="0"/>
        <w:spacing w:before="0" w:after="0"/>
        <w:ind w:left="709" w:hanging="283"/>
        <w:jc w:val="left"/>
        <w:rPr/>
      </w:pPr>
      <w:r>
        <w:rPr>
          <w:rStyle w:val="StrongEmphasis"/>
        </w:rPr>
        <w:t>Arrondi</w:t>
      </w:r>
      <w:r>
        <w:rPr/>
        <w:t xml:space="preserve"> :</w:t>
      </w:r>
    </w:p>
    <w:p>
      <w:pPr>
        <w:pStyle w:val="TextBody"/>
        <w:numPr>
          <w:ilvl w:val="1"/>
          <w:numId w:val="9"/>
        </w:numPr>
        <w:tabs>
          <w:tab w:val="clear" w:pos="709"/>
          <w:tab w:val="left" w:pos="1418" w:leader="none"/>
        </w:tabs>
        <w:bidi w:val="0"/>
        <w:spacing w:before="0" w:after="0"/>
        <w:ind w:left="1418" w:hanging="283"/>
        <w:jc w:val="left"/>
        <w:rPr/>
      </w:pPr>
      <w:r>
        <w:rPr/>
        <w:t xml:space="preserve">Définition : Valeur approchée (défaut ou excès) la plus proche. </w:t>
      </w:r>
    </w:p>
    <w:p>
      <w:pPr>
        <w:pStyle w:val="TextBody"/>
        <w:numPr>
          <w:ilvl w:val="1"/>
          <w:numId w:val="9"/>
        </w:numPr>
        <w:tabs>
          <w:tab w:val="clear" w:pos="709"/>
          <w:tab w:val="left" w:pos="1418" w:leader="none"/>
        </w:tabs>
        <w:bidi w:val="0"/>
        <w:ind w:left="1418" w:hanging="283"/>
        <w:jc w:val="left"/>
        <w:rPr/>
      </w:pPr>
      <w:r>
        <w:rPr/>
        <w:t xml:space="preserve">Méthode : Regarder le chiffre suivant : 0-4 → troncature ; 5-9 → excès. (Mnémotechnique : 0-4 bas, 5-9 haut pour arrondi.) </w:t>
      </w:r>
    </w:p>
    <w:p>
      <w:pPr>
        <w:pStyle w:val="TextBody"/>
        <w:bidi w:val="0"/>
        <w:jc w:val="left"/>
        <w:rPr/>
      </w:pPr>
      <w:r>
        <w:rPr>
          <w:rStyle w:val="StrongEmphasis"/>
        </w:rPr>
        <w:t>Formules ou dates importantes</w:t>
      </w:r>
      <w:r>
        <w:rPr/>
        <w:t xml:space="preserve"> Aucune formule, mais rangs : unité (0 décimale), dixième (1), centième (2), millième (3).</w:t>
      </w:r>
    </w:p>
    <w:p>
      <w:pPr>
        <w:pStyle w:val="TextBody"/>
        <w:bidi w:val="0"/>
        <w:spacing w:lineRule="auto" w:line="276" w:before="0" w:after="140"/>
        <w:jc w:val="left"/>
        <w:rPr/>
      </w:pPr>
      <w:r>
        <w:rPr>
          <w:rStyle w:val="StrongEmphasis"/>
        </w:rPr>
        <w:t>Connexions avec d’autres concepts du cours</w:t>
      </w:r>
    </w:p>
    <w:p>
      <w:pPr>
        <w:pStyle w:val="TextBody"/>
        <w:numPr>
          <w:ilvl w:val="0"/>
          <w:numId w:val="10"/>
        </w:numPr>
        <w:tabs>
          <w:tab w:val="clear" w:pos="709"/>
          <w:tab w:val="left" w:pos="709" w:leader="none"/>
        </w:tabs>
        <w:bidi w:val="0"/>
        <w:spacing w:before="0" w:after="0"/>
        <w:ind w:left="709" w:hanging="283"/>
        <w:jc w:val="left"/>
        <w:rPr/>
      </w:pPr>
      <w:r>
        <w:rPr/>
        <w:t xml:space="preserve">Lien avec les nombres relatifs : Approximer des nombres négatifs ou fractionnaires. </w:t>
      </w:r>
    </w:p>
    <w:p>
      <w:pPr>
        <w:pStyle w:val="TextBody"/>
        <w:numPr>
          <w:ilvl w:val="0"/>
          <w:numId w:val="10"/>
        </w:numPr>
        <w:tabs>
          <w:tab w:val="clear" w:pos="709"/>
          <w:tab w:val="left" w:pos="709" w:leader="none"/>
        </w:tabs>
        <w:bidi w:val="0"/>
        <w:spacing w:before="0" w:after="0"/>
        <w:ind w:left="709" w:hanging="283"/>
        <w:jc w:val="left"/>
        <w:rPr/>
      </w:pPr>
      <w:r>
        <w:rPr/>
        <w:t xml:space="preserve">Lien avec la proportionnalité : Approximer des coefficients ou résultats dans des tableaux. </w:t>
      </w:r>
    </w:p>
    <w:p>
      <w:pPr>
        <w:pStyle w:val="TextBody"/>
        <w:numPr>
          <w:ilvl w:val="0"/>
          <w:numId w:val="10"/>
        </w:numPr>
        <w:tabs>
          <w:tab w:val="clear" w:pos="709"/>
          <w:tab w:val="left" w:pos="709" w:leader="none"/>
        </w:tabs>
        <w:bidi w:val="0"/>
        <w:ind w:left="709" w:hanging="283"/>
        <w:jc w:val="left"/>
        <w:rPr/>
      </w:pPr>
      <w:r>
        <w:rPr/>
        <w:t xml:space="preserve">Connexion aux translations : Approximer des longueurs de déplacements. </w:t>
      </w:r>
    </w:p>
    <w:p>
      <w:pPr>
        <w:pStyle w:val="TextBody"/>
        <w:bidi w:val="0"/>
        <w:jc w:val="left"/>
        <w:rPr/>
      </w:pPr>
      <w:r>
        <w:rPr>
          <w:rStyle w:val="StrongEmphasis"/>
        </w:rPr>
        <w:t>Exemple d’application typique</w:t>
      </w:r>
      <w:r>
        <w:rPr/>
        <w:t xml:space="preserve"> Exemple pour 12,456 :</w:t>
      </w:r>
    </w:p>
    <w:p>
      <w:pPr>
        <w:pStyle w:val="TextBody"/>
        <w:numPr>
          <w:ilvl w:val="0"/>
          <w:numId w:val="11"/>
        </w:numPr>
        <w:tabs>
          <w:tab w:val="clear" w:pos="709"/>
          <w:tab w:val="left" w:pos="709" w:leader="none"/>
        </w:tabs>
        <w:bidi w:val="0"/>
        <w:spacing w:before="0" w:after="0"/>
        <w:ind w:left="709" w:hanging="283"/>
        <w:jc w:val="left"/>
        <w:rPr/>
      </w:pPr>
      <w:r>
        <w:rPr/>
        <w:t xml:space="preserve">Encadrement à l'unité : 12 ≤ 12,456 &lt; 13 (défaut 12, excès 13). </w:t>
      </w:r>
    </w:p>
    <w:p>
      <w:pPr>
        <w:pStyle w:val="TextBody"/>
        <w:numPr>
          <w:ilvl w:val="0"/>
          <w:numId w:val="11"/>
        </w:numPr>
        <w:tabs>
          <w:tab w:val="clear" w:pos="709"/>
          <w:tab w:val="left" w:pos="709" w:leader="none"/>
        </w:tabs>
        <w:bidi w:val="0"/>
        <w:spacing w:before="0" w:after="0"/>
        <w:ind w:left="709" w:hanging="283"/>
        <w:jc w:val="left"/>
        <w:rPr/>
      </w:pPr>
      <w:r>
        <w:rPr/>
        <w:t xml:space="preserve">Troncature au dixième : 12,4. </w:t>
      </w:r>
    </w:p>
    <w:p>
      <w:pPr>
        <w:pStyle w:val="TextBody"/>
        <w:numPr>
          <w:ilvl w:val="0"/>
          <w:numId w:val="11"/>
        </w:numPr>
        <w:tabs>
          <w:tab w:val="clear" w:pos="709"/>
          <w:tab w:val="left" w:pos="709" w:leader="none"/>
        </w:tabs>
        <w:bidi w:val="0"/>
        <w:spacing w:before="0" w:after="0"/>
        <w:ind w:left="709" w:hanging="283"/>
        <w:jc w:val="left"/>
        <w:rPr/>
      </w:pPr>
      <w:r>
        <w:rPr/>
        <w:t xml:space="preserve">Arrondi au dixième : 12,5 (chiffre suivant = 5 → excès). Exemple pour 5,8739 : </w:t>
      </w:r>
    </w:p>
    <w:p>
      <w:pPr>
        <w:pStyle w:val="TextBody"/>
        <w:numPr>
          <w:ilvl w:val="0"/>
          <w:numId w:val="11"/>
        </w:numPr>
        <w:tabs>
          <w:tab w:val="clear" w:pos="709"/>
          <w:tab w:val="left" w:pos="709" w:leader="none"/>
        </w:tabs>
        <w:bidi w:val="0"/>
        <w:spacing w:before="0" w:after="0"/>
        <w:ind w:left="709" w:hanging="283"/>
        <w:jc w:val="left"/>
        <w:rPr/>
      </w:pPr>
      <w:r>
        <w:rPr/>
        <w:t xml:space="preserve">Troncature au centième : 5,87. </w:t>
      </w:r>
    </w:p>
    <w:p>
      <w:pPr>
        <w:pStyle w:val="TextBody"/>
        <w:numPr>
          <w:ilvl w:val="0"/>
          <w:numId w:val="11"/>
        </w:numPr>
        <w:tabs>
          <w:tab w:val="clear" w:pos="709"/>
          <w:tab w:val="left" w:pos="709" w:leader="none"/>
        </w:tabs>
        <w:bidi w:val="0"/>
        <w:ind w:left="709" w:hanging="283"/>
        <w:jc w:val="left"/>
        <w:rPr/>
      </w:pPr>
      <w:r>
        <w:rPr/>
        <w:t xml:space="preserve">Arrondi au millième : 5,874 (chiffre suivant = 9 → excès). </w:t>
      </w:r>
    </w:p>
    <w:p>
      <w:pPr>
        <w:pStyle w:val="TextBody"/>
        <w:bidi w:val="0"/>
        <w:jc w:val="left"/>
        <w:rPr/>
      </w:pPr>
      <w:r>
        <w:rPr>
          <w:rStyle w:val="StrongEmphasis"/>
        </w:rPr>
        <w:t>Liens vers des vidéos ou documents de référence</w:t>
      </w:r>
    </w:p>
    <w:p>
      <w:pPr>
        <w:pStyle w:val="TextBody"/>
        <w:numPr>
          <w:ilvl w:val="0"/>
          <w:numId w:val="12"/>
        </w:numPr>
        <w:tabs>
          <w:tab w:val="clear" w:pos="709"/>
          <w:tab w:val="left" w:pos="709" w:leader="none"/>
        </w:tabs>
        <w:bidi w:val="0"/>
        <w:spacing w:before="0" w:after="0"/>
        <w:ind w:left="709" w:hanging="283"/>
        <w:jc w:val="left"/>
        <w:rPr/>
      </w:pPr>
      <w:r>
        <w:rPr/>
        <w:t xml:space="preserve">Vidéo de la chaîne YMONKA : </w:t>
      </w:r>
      <w:hyperlink r:id="rId8" w:tgtFrame="_blank">
        <w:r>
          <w:rPr>
            <w:rStyle w:val="InternetLink"/>
          </w:rPr>
          <w:t>https://www.youtube.com/watch?v=GoPYKtDuMRQ</w:t>
        </w:r>
      </w:hyperlink>
      <w:r>
        <w:rPr/>
        <w:t xml:space="preserve"> (Valeur approchée d'un nombre). </w:t>
      </w:r>
    </w:p>
    <w:p>
      <w:pPr>
        <w:pStyle w:val="TextBody"/>
        <w:numPr>
          <w:ilvl w:val="0"/>
          <w:numId w:val="12"/>
        </w:numPr>
        <w:tabs>
          <w:tab w:val="clear" w:pos="709"/>
          <w:tab w:val="left" w:pos="709" w:leader="none"/>
        </w:tabs>
        <w:bidi w:val="0"/>
        <w:spacing w:before="0" w:after="0"/>
        <w:ind w:left="709" w:hanging="283"/>
        <w:jc w:val="left"/>
        <w:rPr/>
      </w:pPr>
      <w:r>
        <w:rPr/>
        <w:t xml:space="preserve">Document de référence : Programme officiel sur Éduscol (valeurs approchées en 4e) : </w:t>
      </w:r>
      <w:hyperlink r:id="rId9" w:tgtFrame="_blank">
        <w:r>
          <w:rPr>
            <w:rStyle w:val="InternetLink"/>
          </w:rPr>
          <w:t>https://eduscol.education.fr/1228/programmes-et-ressources-en-mathematiques-voie-gt</w:t>
        </w:r>
      </w:hyperlink>
      <w:r>
        <w:rPr/>
        <w:t xml:space="preserve">. </w:t>
      </w:r>
    </w:p>
    <w:p>
      <w:pPr>
        <w:pStyle w:val="TextBody"/>
        <w:numPr>
          <w:ilvl w:val="0"/>
          <w:numId w:val="12"/>
        </w:numPr>
        <w:tabs>
          <w:tab w:val="clear" w:pos="709"/>
          <w:tab w:val="left" w:pos="709" w:leader="none"/>
        </w:tabs>
        <w:bidi w:val="0"/>
        <w:ind w:left="709" w:hanging="283"/>
        <w:jc w:val="left"/>
        <w:rPr/>
      </w:pPr>
      <w:r>
        <w:rPr/>
        <w:t xml:space="preserve">Vidéo complémentaire : SESAMATH sur troncature et arrondi : </w:t>
      </w:r>
      <w:hyperlink r:id="rId10" w:tgtFrame="_blank">
        <w:r>
          <w:rPr>
            <w:rStyle w:val="InternetLink"/>
          </w:rPr>
          <w:t>https://www.sesamath.net/ressources/4eme/valeurs-approchees</w:t>
        </w:r>
      </w:hyperlink>
      <w:r>
        <w:rPr/>
        <w:t xml:space="preserve">. </w:t>
      </w:r>
    </w:p>
    <w:p>
      <w:pPr>
        <w:pStyle w:val="Heading3"/>
        <w:bidi w:val="0"/>
        <w:jc w:val="left"/>
        <w:rPr/>
      </w:pPr>
      <w:r>
        <w:rPr/>
        <w:t>Fiche de révision : Nombres relatifs</w:t>
      </w:r>
    </w:p>
    <w:p>
      <w:pPr>
        <w:pStyle w:val="TextBody"/>
        <w:bidi w:val="0"/>
        <w:spacing w:lineRule="auto" w:line="276" w:before="0" w:after="140"/>
        <w:jc w:val="left"/>
        <w:rPr/>
      </w:pPr>
      <w:r>
        <w:rPr>
          <w:rStyle w:val="StrongEmphasis"/>
        </w:rPr>
        <w:t>Définition concise</w:t>
      </w:r>
      <w:r>
        <w:rPr/>
        <w:t xml:space="preserve"> Les nombres relatifs incluent les positifs, négatifs et zéro ; leur multiplication et division suivent des règles de signes, avec priorité aux opérations.</w:t>
      </w:r>
    </w:p>
    <w:p>
      <w:pPr>
        <w:pStyle w:val="TextBody"/>
        <w:bidi w:val="0"/>
        <w:spacing w:lineRule="auto" w:line="276" w:before="0" w:after="140"/>
        <w:jc w:val="left"/>
        <w:rPr/>
      </w:pPr>
      <w:r>
        <w:rPr>
          <w:rStyle w:val="StrongEmphasis"/>
        </w:rPr>
        <w:t>Points clés à retenir</w:t>
      </w:r>
    </w:p>
    <w:p>
      <w:pPr>
        <w:pStyle w:val="TextBody"/>
        <w:numPr>
          <w:ilvl w:val="0"/>
          <w:numId w:val="13"/>
        </w:numPr>
        <w:tabs>
          <w:tab w:val="clear" w:pos="709"/>
          <w:tab w:val="left" w:pos="709" w:leader="none"/>
        </w:tabs>
        <w:bidi w:val="0"/>
        <w:spacing w:before="0" w:after="0"/>
        <w:ind w:left="709" w:hanging="283"/>
        <w:jc w:val="left"/>
        <w:rPr/>
      </w:pPr>
      <w:r>
        <w:rPr>
          <w:rStyle w:val="StrongEmphasis"/>
        </w:rPr>
        <w:t>Multiplication de deux relatifs</w:t>
      </w:r>
      <w:r>
        <w:rPr/>
        <w:t xml:space="preserve"> :</w:t>
      </w:r>
    </w:p>
    <w:p>
      <w:pPr>
        <w:pStyle w:val="TextBody"/>
        <w:numPr>
          <w:ilvl w:val="1"/>
          <w:numId w:val="13"/>
        </w:numPr>
        <w:tabs>
          <w:tab w:val="clear" w:pos="709"/>
          <w:tab w:val="left" w:pos="1418" w:leader="none"/>
        </w:tabs>
        <w:bidi w:val="0"/>
        <w:spacing w:before="0" w:after="0"/>
        <w:ind w:left="1418" w:hanging="283"/>
        <w:jc w:val="left"/>
        <w:rPr/>
      </w:pPr>
      <w:r>
        <w:rPr/>
        <w:t xml:space="preserve">Règles de signes : Même signe → positif ; signes différents → négatif. </w:t>
      </w:r>
    </w:p>
    <w:p>
      <w:pPr>
        <w:pStyle w:val="TextBody"/>
        <w:numPr>
          <w:ilvl w:val="1"/>
          <w:numId w:val="13"/>
        </w:numPr>
        <w:tabs>
          <w:tab w:val="clear" w:pos="709"/>
          <w:tab w:val="left" w:pos="1418" w:leader="none"/>
        </w:tabs>
        <w:bidi w:val="0"/>
        <w:spacing w:before="0" w:after="0"/>
        <w:ind w:left="1418" w:hanging="283"/>
        <w:jc w:val="left"/>
        <w:rPr/>
      </w:pPr>
      <w:r>
        <w:rPr/>
        <w:t xml:space="preserve">Méthode : Déterminer le signe, multiplier les distances à zéro. </w:t>
      </w:r>
    </w:p>
    <w:p>
      <w:pPr>
        <w:pStyle w:val="TextBody"/>
        <w:numPr>
          <w:ilvl w:val="0"/>
          <w:numId w:val="13"/>
        </w:numPr>
        <w:tabs>
          <w:tab w:val="clear" w:pos="709"/>
          <w:tab w:val="left" w:pos="709" w:leader="none"/>
        </w:tabs>
        <w:bidi w:val="0"/>
        <w:spacing w:before="0" w:after="0"/>
        <w:ind w:left="709" w:hanging="283"/>
        <w:jc w:val="left"/>
        <w:rPr/>
      </w:pPr>
      <w:r>
        <w:rPr>
          <w:rStyle w:val="StrongEmphasis"/>
        </w:rPr>
        <w:t>Cas particuliers</w:t>
      </w:r>
      <w:r>
        <w:rPr/>
        <w:t xml:space="preserve"> :</w:t>
      </w:r>
    </w:p>
    <w:p>
      <w:pPr>
        <w:pStyle w:val="TextBody"/>
        <w:numPr>
          <w:ilvl w:val="1"/>
          <w:numId w:val="13"/>
        </w:numPr>
        <w:tabs>
          <w:tab w:val="clear" w:pos="709"/>
          <w:tab w:val="left" w:pos="1418" w:leader="none"/>
        </w:tabs>
        <w:bidi w:val="0"/>
        <w:spacing w:before="0" w:after="0"/>
        <w:ind w:left="1418" w:hanging="283"/>
        <w:jc w:val="left"/>
        <w:rPr/>
      </w:pPr>
      <w:r>
        <w:rPr/>
        <w:t xml:space="preserve">× 1 : x × 1 = x. </w:t>
      </w:r>
    </w:p>
    <w:p>
      <w:pPr>
        <w:pStyle w:val="TextBody"/>
        <w:numPr>
          <w:ilvl w:val="1"/>
          <w:numId w:val="13"/>
        </w:numPr>
        <w:tabs>
          <w:tab w:val="clear" w:pos="709"/>
          <w:tab w:val="left" w:pos="1418" w:leader="none"/>
        </w:tabs>
        <w:bidi w:val="0"/>
        <w:spacing w:before="0" w:after="0"/>
        <w:ind w:left="1418" w:hanging="283"/>
        <w:jc w:val="left"/>
        <w:rPr/>
      </w:pPr>
      <w:r>
        <w:rPr/>
        <w:t xml:space="preserve">× 0 : x × 0 = 0 (produit nul si un facteur nul). </w:t>
      </w:r>
    </w:p>
    <w:p>
      <w:pPr>
        <w:pStyle w:val="TextBody"/>
        <w:numPr>
          <w:ilvl w:val="0"/>
          <w:numId w:val="13"/>
        </w:numPr>
        <w:tabs>
          <w:tab w:val="clear" w:pos="709"/>
          <w:tab w:val="left" w:pos="709" w:leader="none"/>
        </w:tabs>
        <w:bidi w:val="0"/>
        <w:spacing w:before="0" w:after="0"/>
        <w:ind w:left="709" w:hanging="283"/>
        <w:jc w:val="left"/>
        <w:rPr/>
      </w:pPr>
      <w:r>
        <w:rPr>
          <w:rStyle w:val="StrongEmphasis"/>
        </w:rPr>
        <w:t>Multiplication de plusieurs relatifs</w:t>
      </w:r>
      <w:r>
        <w:rPr/>
        <w:t xml:space="preserve"> :</w:t>
      </w:r>
    </w:p>
    <w:p>
      <w:pPr>
        <w:pStyle w:val="TextBody"/>
        <w:numPr>
          <w:ilvl w:val="1"/>
          <w:numId w:val="13"/>
        </w:numPr>
        <w:tabs>
          <w:tab w:val="clear" w:pos="709"/>
          <w:tab w:val="left" w:pos="1418" w:leader="none"/>
        </w:tabs>
        <w:bidi w:val="0"/>
        <w:spacing w:before="0" w:after="0"/>
        <w:ind w:left="1418" w:hanging="283"/>
        <w:jc w:val="left"/>
        <w:rPr/>
      </w:pPr>
      <w:r>
        <w:rPr/>
        <w:t xml:space="preserve">Nombre pair de négatifs → positif ; impair → négatif. </w:t>
      </w:r>
    </w:p>
    <w:p>
      <w:pPr>
        <w:pStyle w:val="TextBody"/>
        <w:numPr>
          <w:ilvl w:val="0"/>
          <w:numId w:val="13"/>
        </w:numPr>
        <w:tabs>
          <w:tab w:val="clear" w:pos="709"/>
          <w:tab w:val="left" w:pos="709" w:leader="none"/>
        </w:tabs>
        <w:bidi w:val="0"/>
        <w:spacing w:before="0" w:after="0"/>
        <w:ind w:left="709" w:hanging="283"/>
        <w:jc w:val="left"/>
        <w:rPr/>
      </w:pPr>
      <w:r>
        <w:rPr>
          <w:rStyle w:val="StrongEmphasis"/>
        </w:rPr>
        <w:t>Division</w:t>
      </w:r>
      <w:r>
        <w:rPr/>
        <w:t xml:space="preserve"> :</w:t>
      </w:r>
    </w:p>
    <w:p>
      <w:pPr>
        <w:pStyle w:val="TextBody"/>
        <w:numPr>
          <w:ilvl w:val="1"/>
          <w:numId w:val="13"/>
        </w:numPr>
        <w:tabs>
          <w:tab w:val="clear" w:pos="709"/>
          <w:tab w:val="left" w:pos="1418" w:leader="none"/>
        </w:tabs>
        <w:bidi w:val="0"/>
        <w:spacing w:before="0" w:after="0"/>
        <w:ind w:left="1418" w:hanging="283"/>
        <w:jc w:val="left"/>
        <w:rPr/>
      </w:pPr>
      <w:r>
        <w:rPr/>
        <w:t xml:space="preserve">Règles de signes : Identiques à la multiplication. </w:t>
      </w:r>
    </w:p>
    <w:p>
      <w:pPr>
        <w:pStyle w:val="TextBody"/>
        <w:numPr>
          <w:ilvl w:val="1"/>
          <w:numId w:val="13"/>
        </w:numPr>
        <w:tabs>
          <w:tab w:val="clear" w:pos="709"/>
          <w:tab w:val="left" w:pos="1418" w:leader="none"/>
        </w:tabs>
        <w:bidi w:val="0"/>
        <w:spacing w:before="0" w:after="0"/>
        <w:ind w:left="1418" w:hanging="283"/>
        <w:jc w:val="left"/>
        <w:rPr/>
      </w:pPr>
      <w:r>
        <w:rPr/>
        <w:t xml:space="preserve">Méthode : Déterminer signe, diviser distances (diviseur ≠ 0). </w:t>
      </w:r>
    </w:p>
    <w:p>
      <w:pPr>
        <w:pStyle w:val="TextBody"/>
        <w:numPr>
          <w:ilvl w:val="0"/>
          <w:numId w:val="13"/>
        </w:numPr>
        <w:tabs>
          <w:tab w:val="clear" w:pos="709"/>
          <w:tab w:val="left" w:pos="709" w:leader="none"/>
        </w:tabs>
        <w:bidi w:val="0"/>
        <w:ind w:left="709" w:hanging="283"/>
        <w:jc w:val="left"/>
        <w:rPr/>
      </w:pPr>
      <w:r>
        <w:rPr>
          <w:rStyle w:val="StrongEmphasis"/>
        </w:rPr>
        <w:t>Priorités opératoires</w:t>
      </w:r>
      <w:r>
        <w:rPr/>
        <w:t xml:space="preserve"> : Parenthèses, puis × et /, puis + et -. (Mnémotechnique : PEMDAS pour Priorités : Parenthèses, Exponents (pas ici), Multiplication/Division, Addition/Soustraction.) </w:t>
      </w:r>
    </w:p>
    <w:p>
      <w:pPr>
        <w:pStyle w:val="TextBody"/>
        <w:bidi w:val="0"/>
        <w:jc w:val="left"/>
        <w:rPr/>
      </w:pPr>
      <w:r>
        <w:rPr>
          <w:rStyle w:val="StrongEmphasis"/>
        </w:rPr>
        <w:t>Formules ou dates importantes</w:t>
      </w:r>
    </w:p>
    <w:p>
      <w:pPr>
        <w:pStyle w:val="TextBody"/>
        <w:numPr>
          <w:ilvl w:val="0"/>
          <w:numId w:val="14"/>
        </w:numPr>
        <w:tabs>
          <w:tab w:val="clear" w:pos="709"/>
          <w:tab w:val="left" w:pos="709" w:leader="none"/>
        </w:tabs>
        <w:bidi w:val="0"/>
        <w:spacing w:before="0" w:after="0"/>
        <w:ind w:left="709" w:hanging="283"/>
        <w:jc w:val="left"/>
        <w:rPr/>
      </w:pPr>
      <w:r>
        <w:rPr/>
        <w:t xml:space="preserve">Produit : a × b (signe selon règles). </w:t>
      </w:r>
    </w:p>
    <w:p>
      <w:pPr>
        <w:pStyle w:val="TextBody"/>
        <w:numPr>
          <w:ilvl w:val="0"/>
          <w:numId w:val="14"/>
        </w:numPr>
        <w:tabs>
          <w:tab w:val="clear" w:pos="709"/>
          <w:tab w:val="left" w:pos="709" w:leader="none"/>
        </w:tabs>
        <w:bidi w:val="0"/>
        <w:ind w:left="709" w:hanging="283"/>
        <w:jc w:val="left"/>
        <w:rPr/>
      </w:pPr>
      <w:r>
        <w:rPr/>
        <w:t xml:space="preserve">Quotient : a / b = nombre qui × b donne a. </w:t>
      </w:r>
    </w:p>
    <w:p>
      <w:pPr>
        <w:pStyle w:val="TextBody"/>
        <w:bidi w:val="0"/>
        <w:jc w:val="left"/>
        <w:rPr/>
      </w:pPr>
      <w:r>
        <w:rPr>
          <w:rStyle w:val="StrongEmphasis"/>
        </w:rPr>
        <w:t>Connexions avec d’autres concepts du cours</w:t>
      </w:r>
    </w:p>
    <w:p>
      <w:pPr>
        <w:pStyle w:val="TextBody"/>
        <w:numPr>
          <w:ilvl w:val="0"/>
          <w:numId w:val="15"/>
        </w:numPr>
        <w:tabs>
          <w:tab w:val="clear" w:pos="709"/>
          <w:tab w:val="left" w:pos="709" w:leader="none"/>
        </w:tabs>
        <w:bidi w:val="0"/>
        <w:spacing w:before="0" w:after="0"/>
        <w:ind w:left="709" w:hanging="283"/>
        <w:jc w:val="left"/>
        <w:rPr/>
      </w:pPr>
      <w:r>
        <w:rPr/>
        <w:t xml:space="preserve">Lien avec la proportionnalité : Coefficients relatifs dans les tableaux. </w:t>
      </w:r>
    </w:p>
    <w:p>
      <w:pPr>
        <w:pStyle w:val="TextBody"/>
        <w:numPr>
          <w:ilvl w:val="0"/>
          <w:numId w:val="15"/>
        </w:numPr>
        <w:tabs>
          <w:tab w:val="clear" w:pos="709"/>
          <w:tab w:val="left" w:pos="709" w:leader="none"/>
        </w:tabs>
        <w:bidi w:val="0"/>
        <w:spacing w:before="0" w:after="0"/>
        <w:ind w:left="709" w:hanging="283"/>
        <w:jc w:val="left"/>
        <w:rPr/>
      </w:pPr>
      <w:r>
        <w:rPr/>
        <w:t xml:space="preserve">Lien avec les valeurs approchées : Approximer des résultats relatifs. </w:t>
      </w:r>
    </w:p>
    <w:p>
      <w:pPr>
        <w:pStyle w:val="TextBody"/>
        <w:numPr>
          <w:ilvl w:val="0"/>
          <w:numId w:val="15"/>
        </w:numPr>
        <w:tabs>
          <w:tab w:val="clear" w:pos="709"/>
          <w:tab w:val="left" w:pos="709" w:leader="none"/>
        </w:tabs>
        <w:bidi w:val="0"/>
        <w:ind w:left="709" w:hanging="283"/>
        <w:jc w:val="left"/>
        <w:rPr/>
      </w:pPr>
      <w:r>
        <w:rPr/>
        <w:t xml:space="preserve">Connexion aux translations : Coordonnées relatives dans les déplacements. </w:t>
      </w:r>
    </w:p>
    <w:p>
      <w:pPr>
        <w:pStyle w:val="TextBody"/>
        <w:bidi w:val="0"/>
        <w:jc w:val="left"/>
        <w:rPr/>
      </w:pPr>
      <w:r>
        <w:rPr>
          <w:rStyle w:val="StrongEmphasis"/>
        </w:rPr>
        <w:t>Exemple d’application typique</w:t>
      </w:r>
      <w:r>
        <w:rPr/>
        <w:t xml:space="preserve"> Exemple multiplication : (-3) × (-7) = +21 (même signe). 5 × (-11) = -55 (différents). Plusieurs : (-2) × 3 × (-1) × 4 = +24 (deux négatifs, pair). Division : 24 / (-6) = -4 (différents). Enchaîné : 10 - 3 × (-2) + 4 / 2 = 10 + 6 + 2 = 18.</w:t>
      </w:r>
    </w:p>
    <w:p>
      <w:pPr>
        <w:pStyle w:val="TextBody"/>
        <w:bidi w:val="0"/>
        <w:spacing w:lineRule="auto" w:line="276" w:before="0" w:after="140"/>
        <w:jc w:val="left"/>
        <w:rPr/>
      </w:pPr>
      <w:r>
        <w:rPr>
          <w:rStyle w:val="StrongEmphasis"/>
        </w:rPr>
        <w:t>Liens vers des vidéos ou documents de référence</w:t>
      </w:r>
    </w:p>
    <w:p>
      <w:pPr>
        <w:pStyle w:val="TextBody"/>
        <w:numPr>
          <w:ilvl w:val="0"/>
          <w:numId w:val="16"/>
        </w:numPr>
        <w:tabs>
          <w:tab w:val="clear" w:pos="709"/>
          <w:tab w:val="left" w:pos="709" w:leader="none"/>
        </w:tabs>
        <w:bidi w:val="0"/>
        <w:spacing w:before="0" w:after="0"/>
        <w:ind w:left="709" w:hanging="283"/>
        <w:jc w:val="left"/>
        <w:rPr/>
      </w:pPr>
      <w:r>
        <w:rPr/>
        <w:t xml:space="preserve">Vidéo de la chaîne YMONKA : </w:t>
      </w:r>
      <w:hyperlink r:id="rId11" w:tgtFrame="_blank">
        <w:r>
          <w:rPr>
            <w:rStyle w:val="InternetLink"/>
          </w:rPr>
          <w:t>https://www.youtube.com/watch?v=mAK5sYfze0w</w:t>
        </w:r>
      </w:hyperlink>
      <w:r>
        <w:rPr/>
        <w:t xml:space="preserve"> (Le cours : Les nombres relatifs - Quatrième). </w:t>
      </w:r>
    </w:p>
    <w:p>
      <w:pPr>
        <w:pStyle w:val="TextBody"/>
        <w:numPr>
          <w:ilvl w:val="0"/>
          <w:numId w:val="16"/>
        </w:numPr>
        <w:tabs>
          <w:tab w:val="clear" w:pos="709"/>
          <w:tab w:val="left" w:pos="709" w:leader="none"/>
        </w:tabs>
        <w:bidi w:val="0"/>
        <w:spacing w:before="0" w:after="0"/>
        <w:ind w:left="709" w:hanging="283"/>
        <w:jc w:val="left"/>
        <w:rPr/>
      </w:pPr>
      <w:r>
        <w:rPr/>
        <w:t xml:space="preserve">Document de référence : Programme officiel sur Éduscol (nombres relatifs en 4e) : </w:t>
      </w:r>
      <w:hyperlink r:id="rId12" w:tgtFrame="_blank">
        <w:r>
          <w:rPr>
            <w:rStyle w:val="InternetLink"/>
          </w:rPr>
          <w:t>https://eduscol.education.fr/1228/programmes-et-ressources-en-mathematiques-voie-gt</w:t>
        </w:r>
      </w:hyperlink>
      <w:r>
        <w:rPr/>
        <w:t xml:space="preserve">. </w:t>
      </w:r>
    </w:p>
    <w:p>
      <w:pPr>
        <w:pStyle w:val="TextBody"/>
        <w:numPr>
          <w:ilvl w:val="0"/>
          <w:numId w:val="16"/>
        </w:numPr>
        <w:tabs>
          <w:tab w:val="clear" w:pos="709"/>
          <w:tab w:val="left" w:pos="709" w:leader="none"/>
        </w:tabs>
        <w:bidi w:val="0"/>
        <w:ind w:left="709" w:hanging="283"/>
        <w:jc w:val="left"/>
        <w:rPr/>
      </w:pPr>
      <w:r>
        <w:rPr/>
        <w:t xml:space="preserve">Vidéo complémentaire : Mathématiques-faciles sur relatifs : </w:t>
      </w:r>
      <w:hyperlink r:id="rId13" w:tgtFrame="_blank">
        <w:r>
          <w:rPr>
            <w:rStyle w:val="InternetLink"/>
          </w:rPr>
          <w:t>https://www.mathematiquesfaciles.com/nombres-relatifs</w:t>
        </w:r>
      </w:hyperlink>
      <w:r>
        <w:rPr/>
        <w:t xml:space="preserve">. </w:t>
      </w:r>
    </w:p>
    <w:p>
      <w:pPr>
        <w:pStyle w:val="Heading3"/>
        <w:bidi w:val="0"/>
        <w:jc w:val="left"/>
        <w:rPr/>
      </w:pPr>
      <w:r>
        <w:rPr/>
        <w:t>Fiche de questionnaire</w:t>
      </w:r>
    </w:p>
    <w:p>
      <w:pPr>
        <w:pStyle w:val="TextBody"/>
        <w:bidi w:val="0"/>
        <w:spacing w:lineRule="auto" w:line="276" w:before="0" w:after="140"/>
        <w:jc w:val="left"/>
        <w:rPr/>
      </w:pPr>
      <w:r>
        <w:rPr/>
        <w:t>Voici un contrôle de 20 questions mélangées pour vérifier la maîtrise des notions (translations, proportionnalité, valeurs approchées, nombres relatifs). Temps conseillé : 45 minutes.</w:t>
      </w:r>
    </w:p>
    <w:p>
      <w:pPr>
        <w:pStyle w:val="TextBody"/>
        <w:numPr>
          <w:ilvl w:val="0"/>
          <w:numId w:val="17"/>
        </w:numPr>
        <w:tabs>
          <w:tab w:val="clear" w:pos="709"/>
          <w:tab w:val="left" w:pos="709" w:leader="none"/>
        </w:tabs>
        <w:bidi w:val="0"/>
        <w:spacing w:before="0" w:after="0"/>
        <w:ind w:left="709" w:hanging="283"/>
        <w:jc w:val="left"/>
        <w:rPr/>
      </w:pPr>
      <w:r>
        <w:rPr/>
        <w:t xml:space="preserve">Définit une translation et cite ses trois caractéristiques. </w:t>
      </w:r>
    </w:p>
    <w:p>
      <w:pPr>
        <w:pStyle w:val="TextBody"/>
        <w:numPr>
          <w:ilvl w:val="0"/>
          <w:numId w:val="17"/>
        </w:numPr>
        <w:tabs>
          <w:tab w:val="clear" w:pos="709"/>
          <w:tab w:val="left" w:pos="709" w:leader="none"/>
        </w:tabs>
        <w:bidi w:val="0"/>
        <w:spacing w:before="0" w:after="0"/>
        <w:ind w:left="709" w:hanging="283"/>
        <w:jc w:val="left"/>
        <w:rPr/>
      </w:pPr>
      <w:r>
        <w:rPr/>
        <w:t xml:space="preserve">Quelle propriété des translations concerne la superposition des figures ? </w:t>
      </w:r>
    </w:p>
    <w:p>
      <w:pPr>
        <w:pStyle w:val="TextBody"/>
        <w:numPr>
          <w:ilvl w:val="0"/>
          <w:numId w:val="17"/>
        </w:numPr>
        <w:tabs>
          <w:tab w:val="clear" w:pos="709"/>
          <w:tab w:val="left" w:pos="709" w:leader="none"/>
        </w:tabs>
        <w:bidi w:val="0"/>
        <w:spacing w:before="0" w:after="0"/>
        <w:ind w:left="709" w:hanging="283"/>
        <w:jc w:val="left"/>
        <w:rPr/>
      </w:pPr>
      <w:r>
        <w:rPr/>
        <w:t xml:space="preserve">Si ABCD est un parallélogramme, que dit la propriété 4 des translations ? </w:t>
      </w:r>
    </w:p>
    <w:p>
      <w:pPr>
        <w:pStyle w:val="TextBody"/>
        <w:numPr>
          <w:ilvl w:val="0"/>
          <w:numId w:val="17"/>
        </w:numPr>
        <w:tabs>
          <w:tab w:val="clear" w:pos="709"/>
          <w:tab w:val="left" w:pos="709" w:leader="none"/>
        </w:tabs>
        <w:bidi w:val="0"/>
        <w:spacing w:before="0" w:after="0"/>
        <w:ind w:left="709" w:hanging="283"/>
        <w:jc w:val="left"/>
        <w:rPr/>
      </w:pPr>
      <w:r>
        <w:rPr/>
        <w:t xml:space="preserve">Décris la construction d'une image par translation sur quadrillage. </w:t>
      </w:r>
    </w:p>
    <w:p>
      <w:pPr>
        <w:pStyle w:val="TextBody"/>
        <w:numPr>
          <w:ilvl w:val="0"/>
          <w:numId w:val="17"/>
        </w:numPr>
        <w:tabs>
          <w:tab w:val="clear" w:pos="709"/>
          <w:tab w:val="left" w:pos="709" w:leader="none"/>
        </w:tabs>
        <w:bidi w:val="0"/>
        <w:spacing w:before="0" w:after="0"/>
        <w:ind w:left="709" w:hanging="283"/>
        <w:jc w:val="left"/>
        <w:rPr/>
      </w:pPr>
      <w:r>
        <w:rPr/>
        <w:t xml:space="preserve">Reconnaîs si ce tableau est proportionnel : | 2 | 4 | 6 | ; | 5 | 10 | 15 |. Explique. </w:t>
      </w:r>
    </w:p>
    <w:p>
      <w:pPr>
        <w:pStyle w:val="TextBody"/>
        <w:numPr>
          <w:ilvl w:val="0"/>
          <w:numId w:val="17"/>
        </w:numPr>
        <w:tabs>
          <w:tab w:val="clear" w:pos="709"/>
          <w:tab w:val="left" w:pos="709" w:leader="none"/>
        </w:tabs>
        <w:bidi w:val="0"/>
        <w:spacing w:before="0" w:after="0"/>
        <w:ind w:left="709" w:hanging="283"/>
        <w:jc w:val="left"/>
        <w:rPr/>
      </w:pPr>
      <w:r>
        <w:rPr/>
        <w:t xml:space="preserve">Calcule la quatrième proportionnelle : | 3 | ? | ; | 12 | 48 |. </w:t>
      </w:r>
    </w:p>
    <w:p>
      <w:pPr>
        <w:pStyle w:val="TextBody"/>
        <w:numPr>
          <w:ilvl w:val="0"/>
          <w:numId w:val="17"/>
        </w:numPr>
        <w:tabs>
          <w:tab w:val="clear" w:pos="709"/>
          <w:tab w:val="left" w:pos="709" w:leader="none"/>
        </w:tabs>
        <w:bidi w:val="0"/>
        <w:spacing w:before="0" w:after="0"/>
        <w:ind w:left="709" w:hanging="283"/>
        <w:jc w:val="left"/>
        <w:rPr/>
      </w:pPr>
      <w:r>
        <w:rPr/>
        <w:t xml:space="preserve">Pour 4 kg à 16 €, combien pour 7 kg ? Utilise le passage à l'unité. </w:t>
      </w:r>
    </w:p>
    <w:p>
      <w:pPr>
        <w:pStyle w:val="TextBody"/>
        <w:numPr>
          <w:ilvl w:val="0"/>
          <w:numId w:val="17"/>
        </w:numPr>
        <w:tabs>
          <w:tab w:val="clear" w:pos="709"/>
          <w:tab w:val="left" w:pos="709" w:leader="none"/>
        </w:tabs>
        <w:bidi w:val="0"/>
        <w:spacing w:before="0" w:after="0"/>
        <w:ind w:left="709" w:hanging="283"/>
        <w:jc w:val="left"/>
        <w:rPr/>
      </w:pPr>
      <w:r>
        <w:rPr/>
        <w:t xml:space="preserve">Encadre 7,892 au dixième et donne les valeurs par défaut et excès. </w:t>
      </w:r>
    </w:p>
    <w:p>
      <w:pPr>
        <w:pStyle w:val="TextBody"/>
        <w:numPr>
          <w:ilvl w:val="0"/>
          <w:numId w:val="17"/>
        </w:numPr>
        <w:tabs>
          <w:tab w:val="clear" w:pos="709"/>
          <w:tab w:val="left" w:pos="709" w:leader="none"/>
        </w:tabs>
        <w:bidi w:val="0"/>
        <w:spacing w:before="0" w:after="0"/>
        <w:ind w:left="709" w:hanging="283"/>
        <w:jc w:val="left"/>
        <w:rPr/>
      </w:pPr>
      <w:r>
        <w:rPr/>
        <w:t xml:space="preserve">Tronque 3,14159 au millième. </w:t>
      </w:r>
    </w:p>
    <w:p>
      <w:pPr>
        <w:pStyle w:val="TextBody"/>
        <w:numPr>
          <w:ilvl w:val="0"/>
          <w:numId w:val="17"/>
        </w:numPr>
        <w:tabs>
          <w:tab w:val="clear" w:pos="709"/>
          <w:tab w:val="left" w:pos="709" w:leader="none"/>
        </w:tabs>
        <w:bidi w:val="0"/>
        <w:spacing w:before="0" w:after="0"/>
        <w:ind w:left="709" w:hanging="283"/>
        <w:jc w:val="left"/>
        <w:rPr/>
      </w:pPr>
      <w:r>
        <w:rPr/>
        <w:t xml:space="preserve">Arrondis 4,567 au centième. Explique la règle appliquée. </w:t>
      </w:r>
    </w:p>
    <w:p>
      <w:pPr>
        <w:pStyle w:val="TextBody"/>
        <w:numPr>
          <w:ilvl w:val="0"/>
          <w:numId w:val="17"/>
        </w:numPr>
        <w:tabs>
          <w:tab w:val="clear" w:pos="709"/>
          <w:tab w:val="left" w:pos="709" w:leader="none"/>
        </w:tabs>
        <w:bidi w:val="0"/>
        <w:spacing w:before="0" w:after="0"/>
        <w:ind w:left="709" w:hanging="283"/>
        <w:jc w:val="left"/>
        <w:rPr/>
      </w:pPr>
      <w:r>
        <w:rPr/>
        <w:t xml:space="preserve">Multiplie : (-4) × 9. Donne le signe et le résultat. </w:t>
      </w:r>
    </w:p>
    <w:p>
      <w:pPr>
        <w:pStyle w:val="TextBody"/>
        <w:numPr>
          <w:ilvl w:val="0"/>
          <w:numId w:val="17"/>
        </w:numPr>
        <w:tabs>
          <w:tab w:val="clear" w:pos="709"/>
          <w:tab w:val="left" w:pos="709" w:leader="none"/>
        </w:tabs>
        <w:bidi w:val="0"/>
        <w:spacing w:before="0" w:after="0"/>
        <w:ind w:left="709" w:hanging="283"/>
        <w:jc w:val="left"/>
        <w:rPr/>
      </w:pPr>
      <w:r>
        <w:rPr/>
        <w:t xml:space="preserve">Quel est le signe d'un produit avec 5 facteurs négatifs ? </w:t>
      </w:r>
    </w:p>
    <w:p>
      <w:pPr>
        <w:pStyle w:val="TextBody"/>
        <w:numPr>
          <w:ilvl w:val="0"/>
          <w:numId w:val="17"/>
        </w:numPr>
        <w:tabs>
          <w:tab w:val="clear" w:pos="709"/>
          <w:tab w:val="left" w:pos="709" w:leader="none"/>
        </w:tabs>
        <w:bidi w:val="0"/>
        <w:spacing w:before="0" w:after="0"/>
        <w:ind w:left="709" w:hanging="283"/>
        <w:jc w:val="left"/>
        <w:rPr/>
      </w:pPr>
      <w:r>
        <w:rPr/>
        <w:t xml:space="preserve">Calcule : (-2) × 3 × (-1) × 4. </w:t>
      </w:r>
    </w:p>
    <w:p>
      <w:pPr>
        <w:pStyle w:val="TextBody"/>
        <w:numPr>
          <w:ilvl w:val="0"/>
          <w:numId w:val="17"/>
        </w:numPr>
        <w:tabs>
          <w:tab w:val="clear" w:pos="709"/>
          <w:tab w:val="left" w:pos="709" w:leader="none"/>
        </w:tabs>
        <w:bidi w:val="0"/>
        <w:spacing w:before="0" w:after="0"/>
        <w:ind w:left="709" w:hanging="283"/>
        <w:jc w:val="left"/>
        <w:rPr/>
      </w:pPr>
      <w:r>
        <w:rPr/>
        <w:t xml:space="preserve">Divise : 24 / (-6). </w:t>
      </w:r>
    </w:p>
    <w:p>
      <w:pPr>
        <w:pStyle w:val="TextBody"/>
        <w:numPr>
          <w:ilvl w:val="0"/>
          <w:numId w:val="17"/>
        </w:numPr>
        <w:tabs>
          <w:tab w:val="clear" w:pos="709"/>
          <w:tab w:val="left" w:pos="709" w:leader="none"/>
        </w:tabs>
        <w:bidi w:val="0"/>
        <w:spacing w:before="0" w:after="0"/>
        <w:ind w:left="709" w:hanging="283"/>
        <w:jc w:val="left"/>
        <w:rPr/>
      </w:pPr>
      <w:r>
        <w:rPr/>
        <w:t xml:space="preserve">Cite la règle de signe pour un quotient de signes différents. </w:t>
      </w:r>
    </w:p>
    <w:p>
      <w:pPr>
        <w:pStyle w:val="TextBody"/>
        <w:numPr>
          <w:ilvl w:val="0"/>
          <w:numId w:val="17"/>
        </w:numPr>
        <w:tabs>
          <w:tab w:val="clear" w:pos="709"/>
          <w:tab w:val="left" w:pos="709" w:leader="none"/>
        </w:tabs>
        <w:bidi w:val="0"/>
        <w:spacing w:before="0" w:after="0"/>
        <w:ind w:left="709" w:hanging="283"/>
        <w:jc w:val="left"/>
        <w:rPr/>
      </w:pPr>
      <w:r>
        <w:rPr/>
        <w:t xml:space="preserve">Calcule avec priorités : 10 - 3 × (-2) + 4 / 2. </w:t>
      </w:r>
    </w:p>
    <w:p>
      <w:pPr>
        <w:pStyle w:val="TextBody"/>
        <w:numPr>
          <w:ilvl w:val="0"/>
          <w:numId w:val="17"/>
        </w:numPr>
        <w:tabs>
          <w:tab w:val="clear" w:pos="709"/>
          <w:tab w:val="left" w:pos="709" w:leader="none"/>
        </w:tabs>
        <w:bidi w:val="0"/>
        <w:spacing w:before="0" w:after="0"/>
        <w:ind w:left="709" w:hanging="283"/>
        <w:jc w:val="left"/>
        <w:rPr/>
      </w:pPr>
      <w:r>
        <w:rPr/>
        <w:t xml:space="preserve">Donne l'opposé de -5,2. </w:t>
      </w:r>
    </w:p>
    <w:p>
      <w:pPr>
        <w:pStyle w:val="TextBody"/>
        <w:numPr>
          <w:ilvl w:val="0"/>
          <w:numId w:val="17"/>
        </w:numPr>
        <w:tabs>
          <w:tab w:val="clear" w:pos="709"/>
          <w:tab w:val="left" w:pos="709" w:leader="none"/>
        </w:tabs>
        <w:bidi w:val="0"/>
        <w:spacing w:before="0" w:after="0"/>
        <w:ind w:left="709" w:hanging="283"/>
        <w:jc w:val="left"/>
        <w:rPr/>
      </w:pPr>
      <w:r>
        <w:rPr/>
        <w:t xml:space="preserve">Est-ce proportionnel ? | 1 | 2 | 3 | ; | 1 | 4 | 9 |. Explique. </w:t>
      </w:r>
    </w:p>
    <w:p>
      <w:pPr>
        <w:pStyle w:val="TextBody"/>
        <w:numPr>
          <w:ilvl w:val="0"/>
          <w:numId w:val="17"/>
        </w:numPr>
        <w:tabs>
          <w:tab w:val="clear" w:pos="709"/>
          <w:tab w:val="left" w:pos="709" w:leader="none"/>
        </w:tabs>
        <w:bidi w:val="0"/>
        <w:spacing w:before="0" w:after="0"/>
        <w:ind w:left="709" w:hanging="283"/>
        <w:jc w:val="left"/>
        <w:rPr/>
      </w:pPr>
      <w:r>
        <w:rPr/>
        <w:t xml:space="preserve">Arrondis 9,999 au dixième. </w:t>
      </w:r>
    </w:p>
    <w:p>
      <w:pPr>
        <w:pStyle w:val="TextBody"/>
        <w:numPr>
          <w:ilvl w:val="0"/>
          <w:numId w:val="17"/>
        </w:numPr>
        <w:tabs>
          <w:tab w:val="clear" w:pos="709"/>
          <w:tab w:val="left" w:pos="709" w:leader="none"/>
        </w:tabs>
        <w:bidi w:val="0"/>
        <w:ind w:left="709" w:hanging="283"/>
        <w:jc w:val="left"/>
        <w:rPr/>
      </w:pPr>
      <w:r>
        <w:rPr/>
        <w:t xml:space="preserve">Décris la construction d'une image par translation avec équerre et compas. </w:t>
      </w:r>
    </w:p>
    <w:p>
      <w:pPr>
        <w:pStyle w:val="Heading3"/>
        <w:bidi w:val="0"/>
        <w:jc w:val="left"/>
        <w:rPr/>
      </w:pPr>
      <w:r>
        <w:rPr/>
        <w:t>Fiche de réponses détaillées</w:t>
      </w:r>
    </w:p>
    <w:p>
      <w:pPr>
        <w:pStyle w:val="TextBody"/>
        <w:numPr>
          <w:ilvl w:val="0"/>
          <w:numId w:val="18"/>
        </w:numPr>
        <w:tabs>
          <w:tab w:val="clear" w:pos="709"/>
          <w:tab w:val="left" w:pos="709" w:leader="none"/>
        </w:tabs>
        <w:bidi w:val="0"/>
        <w:spacing w:before="0" w:after="0"/>
        <w:ind w:left="709" w:hanging="283"/>
        <w:jc w:val="left"/>
        <w:rPr/>
      </w:pPr>
      <w:r>
        <w:rPr/>
        <w:t xml:space="preserve">Translation : transformation qui glisse une figure parallèlement à une droite sans déformation. Caractéristiques : direction, sens, longueur. </w:t>
      </w:r>
    </w:p>
    <w:p>
      <w:pPr>
        <w:pStyle w:val="TextBody"/>
        <w:numPr>
          <w:ilvl w:val="0"/>
          <w:numId w:val="18"/>
        </w:numPr>
        <w:tabs>
          <w:tab w:val="clear" w:pos="709"/>
          <w:tab w:val="left" w:pos="709" w:leader="none"/>
        </w:tabs>
        <w:bidi w:val="0"/>
        <w:spacing w:before="0" w:after="0"/>
        <w:ind w:left="709" w:hanging="283"/>
        <w:jc w:val="left"/>
        <w:rPr/>
      </w:pPr>
      <w:r>
        <w:rPr/>
        <w:t xml:space="preserve">Propriété 1 : Une figure et son image sont superposables. </w:t>
      </w:r>
    </w:p>
    <w:p>
      <w:pPr>
        <w:pStyle w:val="TextBody"/>
        <w:numPr>
          <w:ilvl w:val="0"/>
          <w:numId w:val="18"/>
        </w:numPr>
        <w:tabs>
          <w:tab w:val="clear" w:pos="709"/>
          <w:tab w:val="left" w:pos="709" w:leader="none"/>
        </w:tabs>
        <w:bidi w:val="0"/>
        <w:spacing w:before="0" w:after="0"/>
        <w:ind w:left="709" w:hanging="283"/>
        <w:jc w:val="left"/>
        <w:rPr/>
      </w:pPr>
      <w:r>
        <w:rPr/>
        <w:t xml:space="preserve">La translation qui transforme A en B a pour image de C le point D. </w:t>
      </w:r>
    </w:p>
    <w:p>
      <w:pPr>
        <w:pStyle w:val="TextBody"/>
        <w:numPr>
          <w:ilvl w:val="0"/>
          <w:numId w:val="18"/>
        </w:numPr>
        <w:tabs>
          <w:tab w:val="clear" w:pos="709"/>
          <w:tab w:val="left" w:pos="709" w:leader="none"/>
        </w:tabs>
        <w:bidi w:val="0"/>
        <w:spacing w:before="0" w:after="0"/>
        <w:ind w:left="709" w:hanging="283"/>
        <w:jc w:val="left"/>
        <w:rPr/>
      </w:pPr>
      <w:r>
        <w:rPr/>
        <w:t xml:space="preserve">Compter les carreaux de A à A' (horizontal/vertical), reporter le même déplacement depuis B pour B'. </w:t>
      </w:r>
    </w:p>
    <w:p>
      <w:pPr>
        <w:pStyle w:val="TextBody"/>
        <w:numPr>
          <w:ilvl w:val="0"/>
          <w:numId w:val="18"/>
        </w:numPr>
        <w:tabs>
          <w:tab w:val="clear" w:pos="709"/>
          <w:tab w:val="left" w:pos="709" w:leader="none"/>
        </w:tabs>
        <w:bidi w:val="0"/>
        <w:spacing w:before="0" w:after="0"/>
        <w:ind w:left="709" w:hanging="283"/>
        <w:jc w:val="left"/>
        <w:rPr/>
      </w:pPr>
      <w:r>
        <w:rPr/>
        <w:t xml:space="preserve">Oui, coefficient constant 2,5 (5/2 = 2,5 ; 10/4 = 2,5 ; 15/6 = 2,5). </w:t>
      </w:r>
    </w:p>
    <w:p>
      <w:pPr>
        <w:pStyle w:val="TextBody"/>
        <w:numPr>
          <w:ilvl w:val="0"/>
          <w:numId w:val="18"/>
        </w:numPr>
        <w:tabs>
          <w:tab w:val="clear" w:pos="709"/>
          <w:tab w:val="left" w:pos="709" w:leader="none"/>
        </w:tabs>
        <w:bidi w:val="0"/>
        <w:spacing w:before="0" w:after="0"/>
        <w:ind w:left="709" w:hanging="283"/>
        <w:jc w:val="left"/>
        <w:rPr/>
      </w:pPr>
      <w:r>
        <w:rPr/>
        <w:t xml:space="preserve">Coefficient 4 (48/12 = 4), donc ? = 3 × 4 = 12. </w:t>
      </w:r>
    </w:p>
    <w:p>
      <w:pPr>
        <w:pStyle w:val="TextBody"/>
        <w:numPr>
          <w:ilvl w:val="0"/>
          <w:numId w:val="18"/>
        </w:numPr>
        <w:tabs>
          <w:tab w:val="clear" w:pos="709"/>
          <w:tab w:val="left" w:pos="709" w:leader="none"/>
        </w:tabs>
        <w:bidi w:val="0"/>
        <w:spacing w:before="0" w:after="0"/>
        <w:ind w:left="709" w:hanging="283"/>
        <w:jc w:val="left"/>
        <w:rPr/>
      </w:pPr>
      <w:r>
        <w:rPr/>
        <w:t xml:space="preserve">1 kg = 16 / 4 = 4 € ; 7 kg = 4 × 7 = 28 €. </w:t>
      </w:r>
    </w:p>
    <w:p>
      <w:pPr>
        <w:pStyle w:val="TextBody"/>
        <w:numPr>
          <w:ilvl w:val="0"/>
          <w:numId w:val="18"/>
        </w:numPr>
        <w:tabs>
          <w:tab w:val="clear" w:pos="709"/>
          <w:tab w:val="left" w:pos="709" w:leader="none"/>
        </w:tabs>
        <w:bidi w:val="0"/>
        <w:spacing w:before="0" w:after="0"/>
        <w:ind w:left="709" w:hanging="283"/>
        <w:jc w:val="left"/>
        <w:rPr/>
      </w:pPr>
      <w:r>
        <w:rPr/>
        <w:t xml:space="preserve">7,8 ≤ 7,892 &lt; 7,9 ; défaut : 7,8 ; excès : 7,9. </w:t>
      </w:r>
    </w:p>
    <w:p>
      <w:pPr>
        <w:pStyle w:val="TextBody"/>
        <w:numPr>
          <w:ilvl w:val="0"/>
          <w:numId w:val="18"/>
        </w:numPr>
        <w:tabs>
          <w:tab w:val="clear" w:pos="709"/>
          <w:tab w:val="left" w:pos="709" w:leader="none"/>
        </w:tabs>
        <w:bidi w:val="0"/>
        <w:spacing w:before="0" w:after="0"/>
        <w:ind w:left="709" w:hanging="283"/>
        <w:jc w:val="left"/>
        <w:rPr/>
      </w:pPr>
      <w:r>
        <w:rPr/>
        <w:t xml:space="preserve">3,141. </w:t>
      </w:r>
    </w:p>
    <w:p>
      <w:pPr>
        <w:pStyle w:val="TextBody"/>
        <w:numPr>
          <w:ilvl w:val="0"/>
          <w:numId w:val="18"/>
        </w:numPr>
        <w:tabs>
          <w:tab w:val="clear" w:pos="709"/>
          <w:tab w:val="left" w:pos="709" w:leader="none"/>
        </w:tabs>
        <w:bidi w:val="0"/>
        <w:spacing w:before="0" w:after="0"/>
        <w:ind w:left="709" w:hanging="283"/>
        <w:jc w:val="left"/>
        <w:rPr/>
      </w:pPr>
      <w:r>
        <w:rPr/>
        <w:t xml:space="preserve">4,57 (chiffre suivant = 7 ≥ 5, donc excès). </w:t>
      </w:r>
    </w:p>
    <w:p>
      <w:pPr>
        <w:pStyle w:val="TextBody"/>
        <w:numPr>
          <w:ilvl w:val="0"/>
          <w:numId w:val="18"/>
        </w:numPr>
        <w:tabs>
          <w:tab w:val="clear" w:pos="709"/>
          <w:tab w:val="left" w:pos="709" w:leader="none"/>
        </w:tabs>
        <w:bidi w:val="0"/>
        <w:spacing w:before="0" w:after="0"/>
        <w:ind w:left="709" w:hanging="283"/>
        <w:jc w:val="left"/>
        <w:rPr/>
      </w:pPr>
      <w:r>
        <w:rPr/>
        <w:t xml:space="preserve">-36 (signes différents → négatif ; 4 × 9 = 36). </w:t>
      </w:r>
    </w:p>
    <w:p>
      <w:pPr>
        <w:pStyle w:val="TextBody"/>
        <w:numPr>
          <w:ilvl w:val="0"/>
          <w:numId w:val="18"/>
        </w:numPr>
        <w:tabs>
          <w:tab w:val="clear" w:pos="709"/>
          <w:tab w:val="left" w:pos="709" w:leader="none"/>
        </w:tabs>
        <w:bidi w:val="0"/>
        <w:spacing w:before="0" w:after="0"/>
        <w:ind w:left="709" w:hanging="283"/>
        <w:jc w:val="left"/>
        <w:rPr/>
      </w:pPr>
      <w:r>
        <w:rPr/>
        <w:t xml:space="preserve">Négatif (impair). </w:t>
      </w:r>
    </w:p>
    <w:p>
      <w:pPr>
        <w:pStyle w:val="TextBody"/>
        <w:numPr>
          <w:ilvl w:val="0"/>
          <w:numId w:val="18"/>
        </w:numPr>
        <w:tabs>
          <w:tab w:val="clear" w:pos="709"/>
          <w:tab w:val="left" w:pos="709" w:leader="none"/>
        </w:tabs>
        <w:bidi w:val="0"/>
        <w:spacing w:before="0" w:after="0"/>
        <w:ind w:left="709" w:hanging="283"/>
        <w:jc w:val="left"/>
        <w:rPr/>
      </w:pPr>
      <w:r>
        <w:rPr/>
        <w:t xml:space="preserve">24 (deux négatifs → positif ; calcul étape par étape : -6 × -1 = 6 ; 6 × 4 = 24). </w:t>
      </w:r>
    </w:p>
    <w:p>
      <w:pPr>
        <w:pStyle w:val="TextBody"/>
        <w:numPr>
          <w:ilvl w:val="0"/>
          <w:numId w:val="18"/>
        </w:numPr>
        <w:tabs>
          <w:tab w:val="clear" w:pos="709"/>
          <w:tab w:val="left" w:pos="709" w:leader="none"/>
        </w:tabs>
        <w:bidi w:val="0"/>
        <w:spacing w:before="0" w:after="0"/>
        <w:ind w:left="709" w:hanging="283"/>
        <w:jc w:val="left"/>
        <w:rPr/>
      </w:pPr>
      <w:r>
        <w:rPr/>
        <w:t xml:space="preserve">-4 (signes différents → négatif). </w:t>
      </w:r>
    </w:p>
    <w:p>
      <w:pPr>
        <w:pStyle w:val="TextBody"/>
        <w:numPr>
          <w:ilvl w:val="0"/>
          <w:numId w:val="18"/>
        </w:numPr>
        <w:tabs>
          <w:tab w:val="clear" w:pos="709"/>
          <w:tab w:val="left" w:pos="709" w:leader="none"/>
        </w:tabs>
        <w:bidi w:val="0"/>
        <w:spacing w:before="0" w:after="0"/>
        <w:ind w:left="709" w:hanging="283"/>
        <w:jc w:val="left"/>
        <w:rPr/>
      </w:pPr>
      <w:r>
        <w:rPr/>
        <w:t xml:space="preserve">Négatif. </w:t>
      </w:r>
    </w:p>
    <w:p>
      <w:pPr>
        <w:pStyle w:val="TextBody"/>
        <w:numPr>
          <w:ilvl w:val="0"/>
          <w:numId w:val="18"/>
        </w:numPr>
        <w:tabs>
          <w:tab w:val="clear" w:pos="709"/>
          <w:tab w:val="left" w:pos="709" w:leader="none"/>
        </w:tabs>
        <w:bidi w:val="0"/>
        <w:spacing w:before="0" w:after="0"/>
        <w:ind w:left="709" w:hanging="283"/>
        <w:jc w:val="left"/>
        <w:rPr/>
      </w:pPr>
      <w:r>
        <w:rPr/>
        <w:t xml:space="preserve">18 (priorités : 3 × (-2) = -6 ; 4 / 2 = 2 ; puis 10 - (-6) + 2 = 18). </w:t>
      </w:r>
    </w:p>
    <w:p>
      <w:pPr>
        <w:pStyle w:val="TextBody"/>
        <w:numPr>
          <w:ilvl w:val="0"/>
          <w:numId w:val="18"/>
        </w:numPr>
        <w:tabs>
          <w:tab w:val="clear" w:pos="709"/>
          <w:tab w:val="left" w:pos="709" w:leader="none"/>
        </w:tabs>
        <w:bidi w:val="0"/>
        <w:spacing w:before="0" w:after="0"/>
        <w:ind w:left="709" w:hanging="283"/>
        <w:jc w:val="left"/>
        <w:rPr/>
      </w:pPr>
      <w:r>
        <w:rPr/>
        <w:t xml:space="preserve">+5,2. </w:t>
      </w:r>
    </w:p>
    <w:p>
      <w:pPr>
        <w:pStyle w:val="TextBody"/>
        <w:numPr>
          <w:ilvl w:val="0"/>
          <w:numId w:val="18"/>
        </w:numPr>
        <w:tabs>
          <w:tab w:val="clear" w:pos="709"/>
          <w:tab w:val="left" w:pos="709" w:leader="none"/>
        </w:tabs>
        <w:bidi w:val="0"/>
        <w:spacing w:before="0" w:after="0"/>
        <w:ind w:left="709" w:hanging="283"/>
        <w:jc w:val="left"/>
        <w:rPr/>
      </w:pPr>
      <w:r>
        <w:rPr/>
        <w:t xml:space="preserve">Non, coefficients variables (1/1 = 1 ; 4/2 = 2 ; 9/3 = 3). </w:t>
      </w:r>
    </w:p>
    <w:p>
      <w:pPr>
        <w:pStyle w:val="TextBody"/>
        <w:numPr>
          <w:ilvl w:val="0"/>
          <w:numId w:val="18"/>
        </w:numPr>
        <w:tabs>
          <w:tab w:val="clear" w:pos="709"/>
          <w:tab w:val="left" w:pos="709" w:leader="none"/>
        </w:tabs>
        <w:bidi w:val="0"/>
        <w:spacing w:before="0" w:after="0"/>
        <w:ind w:left="709" w:hanging="283"/>
        <w:jc w:val="left"/>
        <w:rPr/>
      </w:pPr>
      <w:r>
        <w:rPr/>
        <w:t xml:space="preserve">10,0 (chiffre suivant = 9 ≥ 5, excès). </w:t>
      </w:r>
    </w:p>
    <w:p>
      <w:pPr>
        <w:pStyle w:val="TextBody"/>
        <w:numPr>
          <w:ilvl w:val="0"/>
          <w:numId w:val="18"/>
        </w:numPr>
        <w:tabs>
          <w:tab w:val="clear" w:pos="709"/>
          <w:tab w:val="left" w:pos="709" w:leader="none"/>
        </w:tabs>
        <w:bidi w:val="0"/>
        <w:ind w:left="709" w:hanging="283"/>
        <w:jc w:val="left"/>
        <w:rPr/>
      </w:pPr>
      <w:r>
        <w:rPr/>
        <w:t xml:space="preserve">Tracer parallèle à (AA') par B avec équerre sur règle ; reporter longueur AA' au compas depuis B. </w:t>
      </w:r>
    </w:p>
    <w:p>
      <w:pPr>
        <w:pStyle w:val="TextBody"/>
        <w:bidi w:val="0"/>
        <w:jc w:val="left"/>
        <w:rPr/>
      </w:pPr>
      <w:r>
        <w:rPr>
          <w:rStyle w:val="StrongEmphasis"/>
        </w:rPr>
        <w:t>Citations clés :</w:t>
      </w:r>
    </w:p>
    <w:p>
      <w:pPr>
        <w:pStyle w:val="TextBody"/>
        <w:numPr>
          <w:ilvl w:val="0"/>
          <w:numId w:val="19"/>
        </w:numPr>
        <w:tabs>
          <w:tab w:val="clear" w:pos="709"/>
          <w:tab w:val="left" w:pos="709" w:leader="none"/>
        </w:tabs>
        <w:bidi w:val="0"/>
        <w:spacing w:before="0" w:after="0"/>
        <w:ind w:left="709" w:hanging="283"/>
        <w:jc w:val="left"/>
        <w:rPr/>
      </w:pPr>
      <w:hyperlink r:id="rId14" w:tgtFrame="_blank">
        <w:r>
          <w:rPr>
            <w:rStyle w:val="InternetLink"/>
          </w:rPr>
          <w:t>Programme mathématiques 4e France</w:t>
        </w:r>
      </w:hyperlink>
      <w:r>
        <w:rPr/>
        <w:t xml:space="preserve"> </w:t>
      </w:r>
    </w:p>
    <w:p>
      <w:pPr>
        <w:pStyle w:val="TextBody"/>
        <w:numPr>
          <w:ilvl w:val="0"/>
          <w:numId w:val="19"/>
        </w:numPr>
        <w:tabs>
          <w:tab w:val="clear" w:pos="709"/>
          <w:tab w:val="left" w:pos="709" w:leader="none"/>
        </w:tabs>
        <w:bidi w:val="0"/>
        <w:spacing w:before="0" w:after="0"/>
        <w:ind w:left="709" w:hanging="283"/>
        <w:jc w:val="left"/>
        <w:rPr/>
      </w:pPr>
      <w:hyperlink r:id="rId15" w:tgtFrame="_blank">
        <w:r>
          <w:rPr>
            <w:rStyle w:val="InternetLink"/>
          </w:rPr>
          <w:t>Cours maths 4e</w:t>
        </w:r>
      </w:hyperlink>
      <w:r>
        <w:rPr/>
        <w:t xml:space="preserve"> </w:t>
      </w:r>
    </w:p>
    <w:p>
      <w:pPr>
        <w:pStyle w:val="TextBody"/>
        <w:numPr>
          <w:ilvl w:val="0"/>
          <w:numId w:val="19"/>
        </w:numPr>
        <w:tabs>
          <w:tab w:val="clear" w:pos="709"/>
          <w:tab w:val="left" w:pos="709" w:leader="none"/>
        </w:tabs>
        <w:bidi w:val="0"/>
        <w:spacing w:before="0" w:after="0"/>
        <w:ind w:left="709" w:hanging="283"/>
        <w:jc w:val="left"/>
        <w:rPr/>
      </w:pPr>
      <w:hyperlink r:id="rId16" w:tgtFrame="_blank">
        <w:r>
          <w:rPr>
            <w:rStyle w:val="InternetLink"/>
          </w:rPr>
          <w:t>AlloSchool maths 4e</w:t>
        </w:r>
      </w:hyperlink>
      <w:r>
        <w:rPr/>
        <w:t xml:space="preserve"> </w:t>
      </w:r>
    </w:p>
    <w:p>
      <w:pPr>
        <w:pStyle w:val="TextBody"/>
        <w:numPr>
          <w:ilvl w:val="0"/>
          <w:numId w:val="19"/>
        </w:numPr>
        <w:tabs>
          <w:tab w:val="clear" w:pos="709"/>
          <w:tab w:val="left" w:pos="709" w:leader="none"/>
        </w:tabs>
        <w:bidi w:val="0"/>
        <w:spacing w:before="0" w:after="0"/>
        <w:ind w:left="709" w:hanging="283"/>
        <w:jc w:val="left"/>
        <w:rPr/>
      </w:pPr>
      <w:hyperlink r:id="rId17" w:tgtFrame="_blank">
        <w:r>
          <w:rPr>
            <w:rStyle w:val="InternetLink"/>
          </w:rPr>
          <w:t>SchoolMouv programme 4e</w:t>
        </w:r>
      </w:hyperlink>
      <w:r>
        <w:rPr/>
        <w:t xml:space="preserve"> </w:t>
      </w:r>
    </w:p>
    <w:p>
      <w:pPr>
        <w:pStyle w:val="TextBody"/>
        <w:numPr>
          <w:ilvl w:val="0"/>
          <w:numId w:val="19"/>
        </w:numPr>
        <w:tabs>
          <w:tab w:val="clear" w:pos="709"/>
          <w:tab w:val="left" w:pos="709" w:leader="none"/>
        </w:tabs>
        <w:bidi w:val="0"/>
        <w:ind w:left="709" w:hanging="283"/>
        <w:jc w:val="left"/>
        <w:rPr/>
      </w:pPr>
      <w:hyperlink r:id="rId18" w:tgtFrame="_blank">
        <w:r>
          <w:rPr>
            <w:rStyle w:val="InternetLink"/>
          </w:rPr>
          <w:t>Groupe Réussite programme 4e</w:t>
        </w:r>
      </w:hyperlink>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FreeSans"/>
      <w:b/>
      <w:bCs/>
      <w:sz w:val="28"/>
      <w:szCs w:val="28"/>
    </w:rPr>
  </w:style>
  <w:style w:type="character" w:styleId="StrongEmphasis">
    <w:name w:val="Strong"/>
    <w:qFormat/>
    <w:rPr>
      <w:b/>
      <w:bCs/>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VDoKt5iFbm8" TargetMode="External"/><Relationship Id="rId3" Type="http://schemas.openxmlformats.org/officeDocument/2006/relationships/hyperlink" Target="https://eduscol.education.fr/1228/programmes-et-ressources-en-mathematiques-voie-gt" TargetMode="External"/><Relationship Id="rId4" Type="http://schemas.openxmlformats.org/officeDocument/2006/relationships/hyperlink" Target="https://fr.khanacademy.org/math/geometry/transformations/translations" TargetMode="External"/><Relationship Id="rId5" Type="http://schemas.openxmlformats.org/officeDocument/2006/relationships/hyperlink" Target="https://www.youtube.com/watch?v=qSbYsztzMpU" TargetMode="External"/><Relationship Id="rId6" Type="http://schemas.openxmlformats.org/officeDocument/2006/relationships/hyperlink" Target="https://eduscol.education.fr/1228/programmes-et-ressources-en-mathematiques-voie-gt" TargetMode="External"/><Relationship Id="rId7" Type="http://schemas.openxmlformats.org/officeDocument/2006/relationships/hyperlink" Target="https://www.mathenpoche.sesamath.net/4eme/proportionnalite" TargetMode="External"/><Relationship Id="rId8" Type="http://schemas.openxmlformats.org/officeDocument/2006/relationships/hyperlink" Target="https://www.youtube.com/watch?v=GoPYKtDuMRQ" TargetMode="External"/><Relationship Id="rId9" Type="http://schemas.openxmlformats.org/officeDocument/2006/relationships/hyperlink" Target="https://eduscol.education.fr/1228/programmes-et-ressources-en-mathematiques-voie-gt" TargetMode="External"/><Relationship Id="rId10" Type="http://schemas.openxmlformats.org/officeDocument/2006/relationships/hyperlink" Target="https://www.sesamath.net/ressources/4eme/valeurs-approchees" TargetMode="External"/><Relationship Id="rId11" Type="http://schemas.openxmlformats.org/officeDocument/2006/relationships/hyperlink" Target="https://www.youtube.com/watch?v=mAK5sYfze0w" TargetMode="External"/><Relationship Id="rId12" Type="http://schemas.openxmlformats.org/officeDocument/2006/relationships/hyperlink" Target="https://eduscol.education.fr/1228/programmes-et-ressources-en-mathematiques-voie-gt" TargetMode="External"/><Relationship Id="rId13" Type="http://schemas.openxmlformats.org/officeDocument/2006/relationships/hyperlink" Target="https://www.mathematiquesfaciles.com/nombres-relatifs" TargetMode="External"/><Relationship Id="rId14" Type="http://schemas.openxmlformats.org/officeDocument/2006/relationships/hyperlink" Target="https://eduscol.education.fr/1228/programmes-et-ressources-en-mathematiques-voie-gt" TargetMode="External"/><Relationship Id="rId15" Type="http://schemas.openxmlformats.org/officeDocument/2006/relationships/hyperlink" Target="https://www.maths-et-tiques.fr/index.php/cours-maths/niveau-quatrieme" TargetMode="External"/><Relationship Id="rId16" Type="http://schemas.openxmlformats.org/officeDocument/2006/relationships/hyperlink" Target="https://www.alloschool.com/course/mathematiques-4eme" TargetMode="External"/><Relationship Id="rId17" Type="http://schemas.openxmlformats.org/officeDocument/2006/relationships/hyperlink" Target="https://www.schoolmouv.fr/4eme/mathematiques" TargetMode="External"/><Relationship Id="rId18" Type="http://schemas.openxmlformats.org/officeDocument/2006/relationships/hyperlink" Target="https://groupe-reussite.fr/ressources/programme-4eme-maths/"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LibreOffice/7.4.7.2$Linux_X86_64 LibreOffice_project/40$Build-2</Application>
  <AppVersion>15.0000</AppVersion>
  <Pages>6</Pages>
  <Words>2024</Words>
  <Characters>10148</Characters>
  <CharactersWithSpaces>11976</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2025-11-18T11:18:38Z</dcterms:created>
  <dc:creator/>
  <dc:description/>
  <dc:language>en-US</dc:language>
  <cp:lastModifiedBy/>
  <dcterms:modified xsi:type="dcterms:W3CDTF">2025-11-18T11:21:47Z</dcterms:modified>
  <cp:revision>1</cp:revision>
  <dc:subject/>
  <dc:title/>
</cp:coreProperties>
</file>